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FFB4" w14:textId="1BA85CF9" w:rsidR="00AD7CFA" w:rsidRDefault="0079327E" w:rsidP="00AD7CFA">
      <w:pPr>
        <w:autoSpaceDE w:val="0"/>
        <w:autoSpaceDN w:val="0"/>
        <w:adjustRightInd w:val="0"/>
        <w:spacing w:after="0" w:line="240" w:lineRule="auto"/>
        <w:rPr>
          <w:b/>
          <w:bCs/>
          <w:sz w:val="28"/>
          <w:szCs w:val="28"/>
          <w:lang w:val="en-SG"/>
        </w:rPr>
      </w:pPr>
      <w:r>
        <w:rPr>
          <w:rFonts w:cstheme="minorHAnsi"/>
          <w:b/>
          <w:bCs/>
          <w:color w:val="5F497A" w:themeColor="accent4" w:themeShade="BF"/>
          <w:sz w:val="28"/>
          <w:szCs w:val="28"/>
          <w:lang w:val="en-SG"/>
        </w:rPr>
        <w:t>Suitability M</w:t>
      </w:r>
      <w:r w:rsidR="00AD7CFA" w:rsidRPr="00AD7CFA">
        <w:rPr>
          <w:rFonts w:cstheme="minorHAnsi"/>
          <w:b/>
          <w:bCs/>
          <w:color w:val="5F497A" w:themeColor="accent4" w:themeShade="BF"/>
          <w:sz w:val="28"/>
          <w:szCs w:val="28"/>
          <w:lang w:val="en-SG"/>
        </w:rPr>
        <w:t xml:space="preserve">atrix for </w:t>
      </w:r>
      <w:r>
        <w:rPr>
          <w:rFonts w:cstheme="minorHAnsi"/>
          <w:b/>
          <w:bCs/>
          <w:color w:val="5F497A" w:themeColor="accent4" w:themeShade="BF"/>
          <w:sz w:val="28"/>
          <w:szCs w:val="28"/>
          <w:lang w:val="en-SG"/>
        </w:rPr>
        <w:t>Members of the Supervisory Board</w:t>
      </w:r>
      <w:r w:rsidR="00AD7CFA" w:rsidRPr="00AD7CFA">
        <w:rPr>
          <w:b/>
          <w:bCs/>
          <w:sz w:val="28"/>
          <w:szCs w:val="28"/>
          <w:lang w:val="en-SG"/>
        </w:rPr>
        <w:t xml:space="preserve"> </w:t>
      </w:r>
    </w:p>
    <w:p w14:paraId="215BFFB5" w14:textId="77777777" w:rsidR="00AD7CFA" w:rsidRPr="00AD7CFA" w:rsidRDefault="00AD7CFA" w:rsidP="00AD7CFA">
      <w:pPr>
        <w:autoSpaceDE w:val="0"/>
        <w:autoSpaceDN w:val="0"/>
        <w:adjustRightInd w:val="0"/>
        <w:spacing w:after="0" w:line="240" w:lineRule="auto"/>
        <w:rPr>
          <w:sz w:val="28"/>
          <w:szCs w:val="28"/>
          <w:lang w:val="en-SG"/>
        </w:rPr>
      </w:pPr>
    </w:p>
    <w:p w14:paraId="215BFFB6" w14:textId="7B1D1302" w:rsidR="00AD7CFA" w:rsidRPr="004723A8"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In</w:t>
      </w:r>
      <w:r w:rsidR="00F81287">
        <w:rPr>
          <w:rFonts w:cstheme="minorHAnsi"/>
          <w:color w:val="5F497A" w:themeColor="accent4" w:themeShade="BF"/>
          <w:sz w:val="24"/>
          <w:szCs w:val="24"/>
          <w:lang w:val="en-SG"/>
        </w:rPr>
        <w:t xml:space="preserve"> addition to being trustworthy,</w:t>
      </w:r>
      <w:r w:rsidRPr="004723A8">
        <w:rPr>
          <w:rFonts w:cstheme="minorHAnsi"/>
          <w:color w:val="5F497A" w:themeColor="accent4" w:themeShade="BF"/>
          <w:sz w:val="24"/>
          <w:szCs w:val="24"/>
          <w:lang w:val="en-SG"/>
        </w:rPr>
        <w:t xml:space="preserve"> </w:t>
      </w:r>
      <w:r w:rsidR="00422DD6">
        <w:rPr>
          <w:rFonts w:cstheme="minorHAnsi"/>
          <w:color w:val="5F497A" w:themeColor="accent4" w:themeShade="BF"/>
          <w:sz w:val="24"/>
          <w:szCs w:val="24"/>
          <w:lang w:val="en-SG"/>
        </w:rPr>
        <w:t>the members of the supervisory board (or non-executive board members)</w:t>
      </w:r>
      <w:r w:rsidRPr="004723A8">
        <w:rPr>
          <w:rFonts w:cstheme="minorHAnsi"/>
          <w:color w:val="5F497A" w:themeColor="accent4" w:themeShade="BF"/>
          <w:sz w:val="24"/>
          <w:szCs w:val="24"/>
          <w:lang w:val="en-SG"/>
        </w:rPr>
        <w:t xml:space="preserve"> of </w:t>
      </w:r>
      <w:r w:rsidR="0075140A">
        <w:rPr>
          <w:rFonts w:cstheme="minorHAnsi"/>
          <w:color w:val="5F497A" w:themeColor="accent4" w:themeShade="BF"/>
          <w:sz w:val="24"/>
          <w:szCs w:val="24"/>
          <w:lang w:val="en-SG"/>
        </w:rPr>
        <w:t>financial enterprises</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must also be suitable to </w:t>
      </w:r>
      <w:r w:rsidR="0041519C">
        <w:rPr>
          <w:rFonts w:cstheme="minorHAnsi"/>
          <w:color w:val="5F497A" w:themeColor="accent4" w:themeShade="BF"/>
          <w:sz w:val="24"/>
          <w:szCs w:val="24"/>
          <w:lang w:val="en-SG"/>
        </w:rPr>
        <w:t xml:space="preserve">adequately </w:t>
      </w:r>
      <w:r w:rsidRPr="004723A8">
        <w:rPr>
          <w:rFonts w:cstheme="minorHAnsi"/>
          <w:color w:val="5F497A" w:themeColor="accent4" w:themeShade="BF"/>
          <w:sz w:val="24"/>
          <w:szCs w:val="24"/>
          <w:lang w:val="en-SG"/>
        </w:rPr>
        <w:t xml:space="preserve">fulfil their positions.  </w:t>
      </w:r>
      <w:r w:rsidR="0075140A">
        <w:rPr>
          <w:rFonts w:cstheme="minorHAnsi"/>
          <w:color w:val="5F497A" w:themeColor="accent4" w:themeShade="BF"/>
          <w:sz w:val="24"/>
          <w:szCs w:val="24"/>
          <w:lang w:val="en-SG"/>
        </w:rPr>
        <w:t>The financial undertaking must</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make </w:t>
      </w:r>
      <w:r w:rsidR="00F81287">
        <w:rPr>
          <w:rFonts w:cstheme="minorHAnsi"/>
          <w:color w:val="5F497A" w:themeColor="accent4" w:themeShade="BF"/>
          <w:sz w:val="24"/>
          <w:szCs w:val="24"/>
          <w:lang w:val="en-SG"/>
        </w:rPr>
        <w:t>their</w:t>
      </w:r>
      <w:r w:rsidRPr="004723A8">
        <w:rPr>
          <w:rFonts w:cstheme="minorHAnsi"/>
          <w:color w:val="5F497A" w:themeColor="accent4" w:themeShade="BF"/>
          <w:sz w:val="24"/>
          <w:szCs w:val="24"/>
          <w:lang w:val="en-SG"/>
        </w:rPr>
        <w:t xml:space="preserve"> own pre-selection in this regard. </w:t>
      </w:r>
      <w:r w:rsidR="0075140A">
        <w:rPr>
          <w:rFonts w:cstheme="minorHAnsi"/>
          <w:color w:val="5F497A" w:themeColor="accent4" w:themeShade="BF"/>
          <w:sz w:val="24"/>
          <w:szCs w:val="24"/>
          <w:lang w:val="en-SG"/>
        </w:rPr>
        <w:t>When performing the assessment, the AFM assumes that the undertaking itself considers the persons in question to be suitable.</w:t>
      </w:r>
    </w:p>
    <w:p w14:paraId="215BFFB7" w14:textId="5E199D75" w:rsidR="00AD7CFA" w:rsidRPr="004723A8" w:rsidRDefault="0075140A"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 xml:space="preserve">The enclosed suitability matrix of the AFM is specifically intended for investment firms, collective investment schemes, management companies, </w:t>
      </w:r>
      <w:proofErr w:type="gramStart"/>
      <w:r>
        <w:rPr>
          <w:rFonts w:cstheme="minorHAnsi"/>
          <w:color w:val="5F497A" w:themeColor="accent4" w:themeShade="BF"/>
          <w:sz w:val="24"/>
          <w:szCs w:val="24"/>
          <w:lang w:val="en-SG"/>
        </w:rPr>
        <w:t>custodians</w:t>
      </w:r>
      <w:proofErr w:type="gramEnd"/>
      <w:r>
        <w:rPr>
          <w:rFonts w:cstheme="minorHAnsi"/>
          <w:color w:val="5F497A" w:themeColor="accent4" w:themeShade="BF"/>
          <w:sz w:val="24"/>
          <w:szCs w:val="24"/>
          <w:lang w:val="en-SG"/>
        </w:rPr>
        <w:t xml:space="preserve"> and data reporting service</w:t>
      </w:r>
      <w:r w:rsidR="00C96442">
        <w:rPr>
          <w:rFonts w:cstheme="minorHAnsi"/>
          <w:color w:val="5F497A" w:themeColor="accent4" w:themeShade="BF"/>
          <w:sz w:val="24"/>
          <w:szCs w:val="24"/>
          <w:lang w:val="en-SG"/>
        </w:rPr>
        <w:t>s</w:t>
      </w:r>
      <w:r>
        <w:rPr>
          <w:rFonts w:cstheme="minorHAnsi"/>
          <w:color w:val="5F497A" w:themeColor="accent4" w:themeShade="BF"/>
          <w:sz w:val="24"/>
          <w:szCs w:val="24"/>
          <w:lang w:val="en-SG"/>
        </w:rPr>
        <w:t xml:space="preserve"> providers.</w:t>
      </w:r>
      <w:r w:rsidR="0079327E">
        <w:rPr>
          <w:rFonts w:cstheme="minorHAnsi"/>
          <w:color w:val="5F497A" w:themeColor="accent4" w:themeShade="BF"/>
          <w:sz w:val="24"/>
          <w:szCs w:val="24"/>
          <w:lang w:val="en-SG"/>
        </w:rPr>
        <w:t xml:space="preserve"> </w:t>
      </w:r>
      <w:r w:rsidR="00AD7CFA" w:rsidRPr="004723A8">
        <w:rPr>
          <w:rFonts w:cstheme="minorHAnsi"/>
          <w:color w:val="5F497A" w:themeColor="accent4" w:themeShade="BF"/>
          <w:sz w:val="24"/>
          <w:szCs w:val="24"/>
          <w:lang w:val="en-SG"/>
        </w:rPr>
        <w:t xml:space="preserve">The </w:t>
      </w:r>
      <w:r w:rsidR="00F81287">
        <w:rPr>
          <w:rFonts w:cstheme="minorHAnsi"/>
          <w:color w:val="5F497A" w:themeColor="accent4" w:themeShade="BF"/>
          <w:sz w:val="24"/>
          <w:szCs w:val="24"/>
          <w:lang w:val="en-SG"/>
        </w:rPr>
        <w:t>applicant</w:t>
      </w:r>
      <w:r w:rsidR="00AD7CFA" w:rsidRPr="004723A8">
        <w:rPr>
          <w:rFonts w:cstheme="minorHAnsi"/>
          <w:color w:val="5F497A" w:themeColor="accent4" w:themeShade="BF"/>
          <w:sz w:val="24"/>
          <w:szCs w:val="24"/>
          <w:lang w:val="en-SG"/>
        </w:rPr>
        <w:t xml:space="preserve"> must indicate </w:t>
      </w:r>
      <w:r w:rsidR="00367A2B">
        <w:rPr>
          <w:rFonts w:cstheme="minorHAnsi"/>
          <w:color w:val="5F497A" w:themeColor="accent4" w:themeShade="BF"/>
          <w:sz w:val="24"/>
          <w:szCs w:val="24"/>
          <w:lang w:val="en-SG"/>
        </w:rPr>
        <w:t>in th</w:t>
      </w:r>
      <w:r w:rsidR="0041519C">
        <w:rPr>
          <w:rFonts w:cstheme="minorHAnsi"/>
          <w:color w:val="5F497A" w:themeColor="accent4" w:themeShade="BF"/>
          <w:sz w:val="24"/>
          <w:szCs w:val="24"/>
          <w:lang w:val="en-SG"/>
        </w:rPr>
        <w:t>e</w:t>
      </w:r>
      <w:r w:rsidR="00367A2B">
        <w:rPr>
          <w:rFonts w:cstheme="minorHAnsi"/>
          <w:color w:val="5F497A" w:themeColor="accent4" w:themeShade="BF"/>
          <w:sz w:val="24"/>
          <w:szCs w:val="24"/>
          <w:lang w:val="en-SG"/>
        </w:rPr>
        <w:t xml:space="preserve"> </w:t>
      </w:r>
      <w:r w:rsidR="00367A2B" w:rsidRPr="004723A8">
        <w:rPr>
          <w:rFonts w:cstheme="minorHAnsi"/>
          <w:color w:val="5F497A" w:themeColor="accent4" w:themeShade="BF"/>
          <w:sz w:val="24"/>
          <w:szCs w:val="24"/>
          <w:lang w:val="en-SG"/>
        </w:rPr>
        <w:t>suitability matrix</w:t>
      </w:r>
      <w:r w:rsidR="00F81287">
        <w:rPr>
          <w:rFonts w:cstheme="minorHAnsi"/>
          <w:color w:val="5F497A" w:themeColor="accent4" w:themeShade="BF"/>
          <w:sz w:val="24"/>
          <w:szCs w:val="24"/>
          <w:lang w:val="en-SG"/>
        </w:rPr>
        <w:t xml:space="preserve"> why</w:t>
      </w:r>
      <w:r w:rsidR="00AD7CFA" w:rsidRPr="004723A8">
        <w:rPr>
          <w:rFonts w:cstheme="minorHAnsi"/>
          <w:color w:val="5F497A" w:themeColor="accent4" w:themeShade="BF"/>
          <w:sz w:val="24"/>
          <w:szCs w:val="24"/>
          <w:lang w:val="en-SG"/>
        </w:rPr>
        <w:t xml:space="preserve"> the </w:t>
      </w:r>
      <w:r w:rsidR="00422DD6">
        <w:rPr>
          <w:rFonts w:cstheme="minorHAnsi"/>
          <w:color w:val="5F497A" w:themeColor="accent4" w:themeShade="BF"/>
          <w:sz w:val="24"/>
          <w:szCs w:val="24"/>
          <w:lang w:val="en-SG"/>
        </w:rPr>
        <w:t>supervisory board members</w:t>
      </w:r>
      <w:r w:rsidR="00AD7CFA" w:rsidRPr="004723A8">
        <w:rPr>
          <w:rFonts w:cstheme="minorHAnsi"/>
          <w:color w:val="5F497A" w:themeColor="accent4" w:themeShade="BF"/>
          <w:sz w:val="24"/>
          <w:szCs w:val="24"/>
          <w:lang w:val="en-SG"/>
        </w:rPr>
        <w:t xml:space="preserve"> are suitable. The AFM will take this into consideration in the assessment based on the Suitability Policy Rule 2012</w:t>
      </w:r>
      <w:r w:rsidR="00494D30">
        <w:rPr>
          <w:rFonts w:cstheme="minorHAnsi"/>
          <w:color w:val="5F497A" w:themeColor="accent4" w:themeShade="BF"/>
          <w:sz w:val="24"/>
          <w:szCs w:val="24"/>
          <w:lang w:val="en-SG"/>
        </w:rPr>
        <w:t xml:space="preserve"> and </w:t>
      </w:r>
      <w:r w:rsidR="00494D30" w:rsidRPr="00494D30">
        <w:rPr>
          <w:rFonts w:cstheme="minorHAnsi"/>
          <w:color w:val="5F497A" w:themeColor="accent4" w:themeShade="BF"/>
          <w:sz w:val="24"/>
          <w:szCs w:val="24"/>
          <w:lang w:val="en-SG"/>
        </w:rPr>
        <w:t xml:space="preserve">the </w:t>
      </w:r>
      <w:r w:rsidR="00494D30">
        <w:rPr>
          <w:rFonts w:cstheme="minorHAnsi"/>
          <w:color w:val="5F497A" w:themeColor="accent4" w:themeShade="BF"/>
          <w:sz w:val="24"/>
          <w:szCs w:val="24"/>
          <w:lang w:val="en-SG"/>
        </w:rPr>
        <w:t>Financial Supervision Act (</w:t>
      </w:r>
      <w:proofErr w:type="spellStart"/>
      <w:r w:rsidR="00494D30">
        <w:rPr>
          <w:rFonts w:cstheme="minorHAnsi"/>
          <w:color w:val="5F497A" w:themeColor="accent4" w:themeShade="BF"/>
          <w:sz w:val="24"/>
          <w:szCs w:val="24"/>
          <w:lang w:val="en-SG"/>
        </w:rPr>
        <w:t>Wft</w:t>
      </w:r>
      <w:proofErr w:type="spellEnd"/>
      <w:r w:rsidR="00494D30">
        <w:rPr>
          <w:rFonts w:cstheme="minorHAnsi"/>
          <w:color w:val="5F497A" w:themeColor="accent4" w:themeShade="BF"/>
          <w:sz w:val="24"/>
          <w:szCs w:val="24"/>
          <w:lang w:val="en-SG"/>
        </w:rPr>
        <w:t>)</w:t>
      </w:r>
      <w:r w:rsidR="00AD7CFA" w:rsidRPr="004723A8">
        <w:rPr>
          <w:rFonts w:cstheme="minorHAnsi"/>
          <w:color w:val="5F497A" w:themeColor="accent4" w:themeShade="BF"/>
          <w:sz w:val="24"/>
          <w:szCs w:val="24"/>
          <w:lang w:val="en-SG"/>
        </w:rPr>
        <w:t xml:space="preserve">. </w:t>
      </w:r>
    </w:p>
    <w:p w14:paraId="215BFFB8" w14:textId="368614DB" w:rsidR="00AD7CFA" w:rsidRPr="004723A8" w:rsidRDefault="00F81287"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The substantiation of</w:t>
      </w:r>
      <w:r w:rsidR="00AD7CFA" w:rsidRPr="004723A8">
        <w:rPr>
          <w:rFonts w:cstheme="minorHAnsi"/>
          <w:color w:val="5F497A" w:themeColor="accent4" w:themeShade="BF"/>
          <w:sz w:val="24"/>
          <w:szCs w:val="24"/>
          <w:lang w:val="en-SG"/>
        </w:rPr>
        <w:t xml:space="preserve"> knowledge and experience, and the choice </w:t>
      </w:r>
      <w:proofErr w:type="gramStart"/>
      <w:r w:rsidR="00AD7CFA" w:rsidRPr="004723A8">
        <w:rPr>
          <w:rFonts w:cstheme="minorHAnsi"/>
          <w:color w:val="5F497A" w:themeColor="accent4" w:themeShade="BF"/>
          <w:sz w:val="24"/>
          <w:szCs w:val="24"/>
          <w:lang w:val="en-SG"/>
        </w:rPr>
        <w:t>with regard to</w:t>
      </w:r>
      <w:proofErr w:type="gramEnd"/>
      <w:r w:rsidR="00AD7CFA" w:rsidRPr="004723A8">
        <w:rPr>
          <w:rFonts w:cstheme="minorHAnsi"/>
          <w:color w:val="5F497A" w:themeColor="accent4" w:themeShade="BF"/>
          <w:sz w:val="24"/>
          <w:szCs w:val="24"/>
          <w:lang w:val="en-SG"/>
        </w:rPr>
        <w:t xml:space="preserve"> the composition of the collective, are very important </w:t>
      </w:r>
      <w:r>
        <w:rPr>
          <w:rFonts w:cstheme="minorHAnsi"/>
          <w:color w:val="5F497A" w:themeColor="accent4" w:themeShade="BF"/>
          <w:sz w:val="24"/>
          <w:szCs w:val="24"/>
          <w:lang w:val="en-SG"/>
        </w:rPr>
        <w:t xml:space="preserve">for the </w:t>
      </w:r>
      <w:r w:rsidR="00AD7CFA" w:rsidRPr="004723A8">
        <w:rPr>
          <w:rFonts w:cstheme="minorHAnsi"/>
          <w:color w:val="5F497A" w:themeColor="accent4" w:themeShade="BF"/>
          <w:sz w:val="24"/>
          <w:szCs w:val="24"/>
          <w:lang w:val="en-SG"/>
        </w:rPr>
        <w:t>AFM</w:t>
      </w:r>
      <w:r w:rsidR="0041519C">
        <w:rPr>
          <w:rFonts w:cstheme="minorHAnsi"/>
          <w:color w:val="5F497A" w:themeColor="accent4" w:themeShade="BF"/>
          <w:sz w:val="24"/>
          <w:szCs w:val="24"/>
          <w:lang w:val="en-SG"/>
        </w:rPr>
        <w:t xml:space="preserve"> in order to carry out the </w:t>
      </w:r>
      <w:r w:rsidR="00AD7CFA" w:rsidRPr="004723A8">
        <w:rPr>
          <w:rFonts w:cstheme="minorHAnsi"/>
          <w:color w:val="5F497A" w:themeColor="accent4" w:themeShade="BF"/>
          <w:sz w:val="24"/>
          <w:szCs w:val="24"/>
          <w:lang w:val="en-SG"/>
        </w:rPr>
        <w:t>assessment. Therefore, in addition to an assessment of a person's knowledge and experience, an ex</w:t>
      </w:r>
      <w:r>
        <w:rPr>
          <w:rFonts w:cstheme="minorHAnsi"/>
          <w:color w:val="5F497A" w:themeColor="accent4" w:themeShade="BF"/>
          <w:sz w:val="24"/>
          <w:szCs w:val="24"/>
          <w:lang w:val="en-SG"/>
        </w:rPr>
        <w:t>planation is</w:t>
      </w:r>
      <w:r w:rsidR="00AD7CFA" w:rsidRPr="004723A8">
        <w:rPr>
          <w:rFonts w:cstheme="minorHAnsi"/>
          <w:color w:val="5F497A" w:themeColor="accent4" w:themeShade="BF"/>
          <w:sz w:val="24"/>
          <w:szCs w:val="24"/>
          <w:lang w:val="en-SG"/>
        </w:rPr>
        <w:t xml:space="preserve"> requested in the matrix. Simply stating that 'the person in question has 20 years of work experience' is insufficient substantiation, as the type of work experience and the </w:t>
      </w:r>
      <w:r w:rsidR="00422DD6">
        <w:rPr>
          <w:rFonts w:cstheme="minorHAnsi"/>
          <w:color w:val="5F497A" w:themeColor="accent4" w:themeShade="BF"/>
          <w:sz w:val="24"/>
          <w:szCs w:val="24"/>
          <w:lang w:val="en-SG"/>
        </w:rPr>
        <w:t>supervisory board member’s</w:t>
      </w:r>
      <w:r w:rsidR="00AD7CFA" w:rsidRPr="004723A8">
        <w:rPr>
          <w:rFonts w:cstheme="minorHAnsi"/>
          <w:color w:val="5F497A" w:themeColor="accent4" w:themeShade="BF"/>
          <w:sz w:val="24"/>
          <w:szCs w:val="24"/>
          <w:lang w:val="en-SG"/>
        </w:rPr>
        <w:t xml:space="preserve"> role are not made sufficiently clear. </w:t>
      </w:r>
      <w:r w:rsidR="00367A2B" w:rsidRPr="004723A8">
        <w:rPr>
          <w:rFonts w:cstheme="minorHAnsi"/>
          <w:color w:val="5F497A" w:themeColor="accent4" w:themeShade="BF"/>
          <w:sz w:val="24"/>
          <w:szCs w:val="24"/>
          <w:lang w:val="en-SG"/>
        </w:rPr>
        <w:t>The substantiation</w:t>
      </w:r>
      <w:r w:rsidR="00367A2B">
        <w:rPr>
          <w:rFonts w:cstheme="minorHAnsi"/>
          <w:color w:val="5F497A" w:themeColor="accent4" w:themeShade="BF"/>
          <w:sz w:val="24"/>
          <w:szCs w:val="24"/>
          <w:lang w:val="en-SG"/>
        </w:rPr>
        <w:t xml:space="preserve"> must be provided with proper examples. </w:t>
      </w:r>
    </w:p>
    <w:p w14:paraId="36951D01" w14:textId="4909D0D8" w:rsidR="0075140A"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 xml:space="preserve">Furthermore, an explanation is requested as to why the collective </w:t>
      </w:r>
      <w:proofErr w:type="gramStart"/>
      <w:r w:rsidRPr="004723A8">
        <w:rPr>
          <w:rFonts w:cstheme="minorHAnsi"/>
          <w:color w:val="5F497A" w:themeColor="accent4" w:themeShade="BF"/>
          <w:sz w:val="24"/>
          <w:szCs w:val="24"/>
          <w:lang w:val="en-SG"/>
        </w:rPr>
        <w:t>as a whole satisfies</w:t>
      </w:r>
      <w:proofErr w:type="gramEnd"/>
      <w:r w:rsidRPr="004723A8">
        <w:rPr>
          <w:rFonts w:cstheme="minorHAnsi"/>
          <w:color w:val="5F497A" w:themeColor="accent4" w:themeShade="BF"/>
          <w:sz w:val="24"/>
          <w:szCs w:val="24"/>
          <w:lang w:val="en-SG"/>
        </w:rPr>
        <w:t xml:space="preserve"> the requirements. How do the </w:t>
      </w:r>
      <w:r w:rsidR="00422DD6">
        <w:rPr>
          <w:rFonts w:cstheme="minorHAnsi"/>
          <w:color w:val="5F497A" w:themeColor="accent4" w:themeShade="BF"/>
          <w:sz w:val="24"/>
          <w:szCs w:val="24"/>
          <w:lang w:val="en-SG"/>
        </w:rPr>
        <w:t>supervisory board members</w:t>
      </w:r>
      <w:r w:rsidR="0041519C">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work together, what are their individual strengths</w:t>
      </w:r>
      <w:r w:rsidR="0041519C">
        <w:rPr>
          <w:rFonts w:cstheme="minorHAnsi"/>
          <w:color w:val="5F497A" w:themeColor="accent4" w:themeShade="BF"/>
          <w:sz w:val="24"/>
          <w:szCs w:val="24"/>
          <w:lang w:val="en-SG"/>
        </w:rPr>
        <w:t xml:space="preserve"> and how do they complement each other? How does the collective function as a whole?</w:t>
      </w:r>
      <w:r w:rsidR="00F81287">
        <w:rPr>
          <w:rFonts w:cstheme="minorHAnsi"/>
          <w:color w:val="5F497A" w:themeColor="accent4" w:themeShade="BF"/>
          <w:sz w:val="24"/>
          <w:szCs w:val="24"/>
          <w:lang w:val="en-SG"/>
        </w:rPr>
        <w:t xml:space="preserve"> </w:t>
      </w:r>
    </w:p>
    <w:p w14:paraId="7C30E166" w14:textId="67F5BFC2" w:rsidR="00494D30"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 xml:space="preserve">Finally, the AFM would like to obtain insight into how the responsibilities are divided within the </w:t>
      </w:r>
      <w:r w:rsidR="00422DD6">
        <w:rPr>
          <w:rFonts w:cstheme="minorHAnsi"/>
          <w:color w:val="5F497A" w:themeColor="accent4" w:themeShade="BF"/>
          <w:sz w:val="24"/>
          <w:szCs w:val="24"/>
          <w:lang w:val="en-SG"/>
        </w:rPr>
        <w:t xml:space="preserve">supervisory </w:t>
      </w:r>
      <w:r w:rsidRPr="004723A8">
        <w:rPr>
          <w:rFonts w:cstheme="minorHAnsi"/>
          <w:color w:val="5F497A" w:themeColor="accent4" w:themeShade="BF"/>
          <w:sz w:val="24"/>
          <w:szCs w:val="24"/>
          <w:lang w:val="en-SG"/>
        </w:rPr>
        <w:t xml:space="preserve">board. </w:t>
      </w:r>
      <w:r w:rsidR="00422DD6">
        <w:rPr>
          <w:rFonts w:cstheme="minorHAnsi"/>
          <w:color w:val="5F497A" w:themeColor="accent4" w:themeShade="BF"/>
          <w:sz w:val="24"/>
          <w:szCs w:val="24"/>
          <w:lang w:val="en-SG"/>
        </w:rPr>
        <w:t>A supervisory</w:t>
      </w:r>
      <w:r w:rsidRPr="004723A8">
        <w:rPr>
          <w:rFonts w:cstheme="minorHAnsi"/>
          <w:color w:val="5F497A" w:themeColor="accent4" w:themeShade="BF"/>
          <w:sz w:val="24"/>
          <w:szCs w:val="24"/>
          <w:lang w:val="en-SG"/>
        </w:rPr>
        <w:t xml:space="preserve"> board has a joint responsibility</w:t>
      </w:r>
      <w:r w:rsidR="0075140A">
        <w:rPr>
          <w:rFonts w:cstheme="minorHAnsi"/>
          <w:color w:val="5F497A" w:themeColor="accent4" w:themeShade="BF"/>
          <w:sz w:val="24"/>
          <w:szCs w:val="24"/>
          <w:lang w:val="en-SG"/>
        </w:rPr>
        <w:t xml:space="preserve"> for the whole undertaking; however, the responsibilities are usually divided within the collective. The AFM considers it important that persons are employed in the areas where their strength and added value lie.</w:t>
      </w:r>
    </w:p>
    <w:p w14:paraId="215BFFBA" w14:textId="7A43FFE3" w:rsidR="004309CB" w:rsidRPr="00AD7CFA" w:rsidRDefault="004309CB" w:rsidP="00AD7CFA">
      <w:pPr>
        <w:rPr>
          <w:rFonts w:cstheme="minorHAnsi"/>
          <w:color w:val="000000" w:themeColor="text1"/>
          <w:sz w:val="24"/>
          <w:szCs w:val="24"/>
          <w:lang w:val="en-SG"/>
        </w:rPr>
      </w:pPr>
      <w:r w:rsidRPr="00AD7CFA">
        <w:rPr>
          <w:rFonts w:cstheme="minorHAnsi"/>
          <w:color w:val="000000" w:themeColor="text1"/>
          <w:sz w:val="24"/>
          <w:szCs w:val="24"/>
          <w:lang w:val="en-SG"/>
        </w:rPr>
        <w:br w:type="page"/>
      </w:r>
    </w:p>
    <w:p w14:paraId="215BFFBB" w14:textId="07FE398B" w:rsidR="00AD7CFA" w:rsidRDefault="00AD7CFA" w:rsidP="00AD7CFA">
      <w:pPr>
        <w:rPr>
          <w:i/>
          <w:color w:val="5F497A" w:themeColor="accent4" w:themeShade="BF"/>
          <w:sz w:val="24"/>
          <w:szCs w:val="24"/>
          <w:lang w:val="en-GB"/>
        </w:rPr>
      </w:pPr>
      <w:r w:rsidRPr="00AD7CFA">
        <w:rPr>
          <w:b/>
          <w:color w:val="5F497A" w:themeColor="accent4" w:themeShade="BF"/>
          <w:sz w:val="28"/>
          <w:szCs w:val="28"/>
          <w:lang w:val="en-SG"/>
        </w:rPr>
        <w:lastRenderedPageBreak/>
        <w:t xml:space="preserve">Matrix division of focus areas of the </w:t>
      </w:r>
      <w:r w:rsidR="009A0D6E">
        <w:rPr>
          <w:b/>
          <w:color w:val="5F497A" w:themeColor="accent4" w:themeShade="BF"/>
          <w:sz w:val="28"/>
          <w:szCs w:val="28"/>
          <w:lang w:val="en-SG"/>
        </w:rPr>
        <w:t>Supervisory</w:t>
      </w:r>
      <w:r w:rsidRPr="00AD7CFA">
        <w:rPr>
          <w:b/>
          <w:color w:val="5F497A" w:themeColor="accent4" w:themeShade="BF"/>
          <w:sz w:val="28"/>
          <w:szCs w:val="28"/>
          <w:lang w:val="en-SG"/>
        </w:rPr>
        <w:t xml:space="preserve"> Board</w:t>
      </w:r>
      <w:r w:rsidRPr="00AD7CFA">
        <w:rPr>
          <w:b/>
          <w:bCs/>
          <w:sz w:val="28"/>
          <w:szCs w:val="28"/>
          <w:lang w:val="en-SG"/>
        </w:rPr>
        <w:t xml:space="preserve"> </w:t>
      </w:r>
      <w:r>
        <w:rPr>
          <w:b/>
          <w:bCs/>
          <w:sz w:val="28"/>
          <w:szCs w:val="28"/>
          <w:lang w:val="en-SG"/>
        </w:rPr>
        <w:br/>
      </w:r>
      <w:r w:rsidR="00494D30" w:rsidRPr="00921BCA">
        <w:rPr>
          <w:i/>
          <w:color w:val="5F497A" w:themeColor="accent4" w:themeShade="BF"/>
          <w:sz w:val="24"/>
          <w:szCs w:val="24"/>
          <w:lang w:val="en-GB"/>
        </w:rPr>
        <w:t>The aim of this section is to obtain insight into how the focus areas are divided within the collective</w:t>
      </w:r>
      <w:r w:rsidR="00494D30">
        <w:rPr>
          <w:i/>
          <w:color w:val="5F497A" w:themeColor="accent4" w:themeShade="BF"/>
          <w:sz w:val="24"/>
          <w:szCs w:val="24"/>
          <w:lang w:val="en-GB"/>
        </w:rPr>
        <w:t>.</w:t>
      </w:r>
      <w:r w:rsidR="00494D30" w:rsidRPr="00921BCA">
        <w:rPr>
          <w:i/>
          <w:color w:val="5F497A" w:themeColor="accent4" w:themeShade="BF"/>
          <w:sz w:val="24"/>
          <w:szCs w:val="24"/>
          <w:lang w:val="en-GB"/>
        </w:rPr>
        <w:t xml:space="preserve"> </w:t>
      </w:r>
      <w:r w:rsidR="00921BCA" w:rsidRPr="00921BCA">
        <w:rPr>
          <w:i/>
          <w:color w:val="5F497A" w:themeColor="accent4" w:themeShade="BF"/>
          <w:sz w:val="24"/>
          <w:szCs w:val="24"/>
          <w:lang w:val="en-GB"/>
        </w:rPr>
        <w:t xml:space="preserve">Please fill in the focus areas for each person below. </w:t>
      </w:r>
      <w:r w:rsidR="00BF7B59">
        <w:rPr>
          <w:i/>
          <w:color w:val="5F497A" w:themeColor="accent4" w:themeShade="BF"/>
          <w:sz w:val="24"/>
          <w:szCs w:val="24"/>
          <w:lang w:val="en-GB"/>
        </w:rPr>
        <w:t>A f</w:t>
      </w:r>
      <w:r w:rsidR="00921BCA" w:rsidRPr="00921BCA">
        <w:rPr>
          <w:i/>
          <w:color w:val="5F497A" w:themeColor="accent4" w:themeShade="BF"/>
          <w:sz w:val="24"/>
          <w:szCs w:val="24"/>
          <w:lang w:val="en-GB"/>
        </w:rPr>
        <w:t xml:space="preserve">ocus area implies that the person holds the final responsibility for this area within the collective. If the activity does not take place within the organisation, you can fill in N.A. If the activity has been outsourced, you must </w:t>
      </w:r>
      <w:r w:rsidR="00194DB0">
        <w:rPr>
          <w:i/>
          <w:color w:val="5F497A" w:themeColor="accent4" w:themeShade="BF"/>
          <w:sz w:val="24"/>
          <w:szCs w:val="24"/>
          <w:lang w:val="en-GB"/>
        </w:rPr>
        <w:t xml:space="preserve">specify which </w:t>
      </w:r>
      <w:r w:rsidR="00F81287">
        <w:rPr>
          <w:i/>
          <w:color w:val="5F497A" w:themeColor="accent4" w:themeShade="BF"/>
          <w:sz w:val="24"/>
          <w:szCs w:val="24"/>
          <w:lang w:val="en-GB"/>
        </w:rPr>
        <w:t>person</w:t>
      </w:r>
      <w:r w:rsidR="00921BCA" w:rsidRPr="00921BCA">
        <w:rPr>
          <w:i/>
          <w:color w:val="5F497A" w:themeColor="accent4" w:themeShade="BF"/>
          <w:sz w:val="24"/>
          <w:szCs w:val="24"/>
          <w:lang w:val="en-GB"/>
        </w:rPr>
        <w:t xml:space="preserve"> has the final responsibility for this within the collective.</w:t>
      </w:r>
    </w:p>
    <w:p w14:paraId="215BFFBC" w14:textId="40B27EEE" w:rsidR="00E21A9F" w:rsidRPr="00BF7B59" w:rsidRDefault="00BF7B59" w:rsidP="00BF7B59">
      <w:pPr>
        <w:rPr>
          <w:i/>
          <w:color w:val="5F497A" w:themeColor="accent4" w:themeShade="BF"/>
          <w:sz w:val="24"/>
          <w:szCs w:val="24"/>
          <w:lang w:val="en-SG"/>
        </w:rPr>
      </w:pPr>
      <w:r w:rsidRPr="00BF7B59">
        <w:rPr>
          <w:i/>
          <w:color w:val="5F497A" w:themeColor="accent4" w:themeShade="BF"/>
          <w:sz w:val="24"/>
          <w:szCs w:val="24"/>
          <w:lang w:val="en-SG"/>
        </w:rPr>
        <w:t>Please add rows and topics if applicable.</w:t>
      </w:r>
      <w:r>
        <w:rPr>
          <w:rStyle w:val="Voetnootmarkering"/>
          <w:i/>
          <w:color w:val="5F497A" w:themeColor="accent4" w:themeShade="BF"/>
          <w:sz w:val="24"/>
          <w:szCs w:val="24"/>
        </w:rPr>
        <w:footnoteReference w:id="1"/>
      </w:r>
    </w:p>
    <w:tbl>
      <w:tblPr>
        <w:tblW w:w="13921"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69"/>
        <w:gridCol w:w="1990"/>
        <w:gridCol w:w="1990"/>
        <w:gridCol w:w="1991"/>
        <w:gridCol w:w="1990"/>
        <w:gridCol w:w="1991"/>
      </w:tblGrid>
      <w:tr w:rsidR="00BF7B59" w:rsidRPr="002B3424" w14:paraId="215BFFC3" w14:textId="77777777" w:rsidTr="007D1722">
        <w:trPr>
          <w:trHeight w:val="611"/>
        </w:trPr>
        <w:tc>
          <w:tcPr>
            <w:tcW w:w="3969" w:type="dxa"/>
            <w:vAlign w:val="center"/>
          </w:tcPr>
          <w:p w14:paraId="215BFFBD" w14:textId="77777777" w:rsidR="00BF7B59" w:rsidRPr="002B3424" w:rsidRDefault="00BF7B59" w:rsidP="00BF7B59">
            <w:pPr>
              <w:spacing w:after="0"/>
              <w:rPr>
                <w:b/>
                <w:color w:val="330066"/>
              </w:rPr>
            </w:pPr>
            <w:r w:rsidRPr="00AD7CFA">
              <w:rPr>
                <w:b/>
                <w:color w:val="330066"/>
              </w:rPr>
              <w:t>Executive Board</w:t>
            </w:r>
          </w:p>
        </w:tc>
        <w:tc>
          <w:tcPr>
            <w:tcW w:w="1990" w:type="dxa"/>
            <w:vAlign w:val="center"/>
          </w:tcPr>
          <w:p w14:paraId="215BFFBE" w14:textId="0978D9FB"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w:t>
            </w:r>
            <w:r w:rsidRPr="004814DA">
              <w:rPr>
                <w:b/>
                <w:color w:val="330066"/>
              </w:rPr>
              <w:t>erson 1</w:t>
            </w:r>
            <w:r>
              <w:rPr>
                <w:b/>
                <w:color w:val="330066"/>
              </w:rPr>
              <w:t>]</w:t>
            </w:r>
          </w:p>
        </w:tc>
        <w:tc>
          <w:tcPr>
            <w:tcW w:w="1990" w:type="dxa"/>
            <w:vAlign w:val="center"/>
          </w:tcPr>
          <w:p w14:paraId="215BFFBF" w14:textId="064A34B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2]</w:t>
            </w:r>
          </w:p>
        </w:tc>
        <w:tc>
          <w:tcPr>
            <w:tcW w:w="1991" w:type="dxa"/>
            <w:vAlign w:val="center"/>
          </w:tcPr>
          <w:p w14:paraId="215BFFC0" w14:textId="6258D436"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3]</w:t>
            </w:r>
          </w:p>
        </w:tc>
        <w:tc>
          <w:tcPr>
            <w:tcW w:w="1990" w:type="dxa"/>
            <w:vAlign w:val="center"/>
          </w:tcPr>
          <w:p w14:paraId="215BFFC1" w14:textId="0B375C5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4]</w:t>
            </w:r>
          </w:p>
        </w:tc>
        <w:tc>
          <w:tcPr>
            <w:tcW w:w="1991" w:type="dxa"/>
            <w:vAlign w:val="center"/>
          </w:tcPr>
          <w:p w14:paraId="215BFFC2" w14:textId="0459B16F"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5]</w:t>
            </w:r>
          </w:p>
        </w:tc>
      </w:tr>
      <w:tr w:rsidR="007D1722" w:rsidRPr="002B3424" w14:paraId="215BFFD1" w14:textId="77777777" w:rsidTr="007D1722">
        <w:trPr>
          <w:trHeight w:val="428"/>
        </w:trPr>
        <w:tc>
          <w:tcPr>
            <w:tcW w:w="3969" w:type="dxa"/>
            <w:vAlign w:val="center"/>
          </w:tcPr>
          <w:p w14:paraId="215BFFCB" w14:textId="77777777" w:rsidR="007D1722" w:rsidRPr="002B3424" w:rsidRDefault="00AD7CFA" w:rsidP="007D1722">
            <w:pPr>
              <w:spacing w:after="0" w:line="240" w:lineRule="auto"/>
              <w:rPr>
                <w:color w:val="330066"/>
                <w:sz w:val="20"/>
              </w:rPr>
            </w:pPr>
            <w:r>
              <w:rPr>
                <w:color w:val="330066"/>
                <w:sz w:val="20"/>
              </w:rPr>
              <w:t>Chair</w:t>
            </w:r>
          </w:p>
        </w:tc>
        <w:sdt>
          <w:sdtPr>
            <w:rPr>
              <w:color w:val="330066"/>
            </w:rPr>
            <w:id w:val="255335248"/>
            <w14:checkbox>
              <w14:checked w14:val="0"/>
              <w14:checkedState w14:val="2612" w14:font="MS Gothic"/>
              <w14:uncheckedState w14:val="2610" w14:font="MS Gothic"/>
            </w14:checkbox>
          </w:sdtPr>
          <w:sdtEndPr/>
          <w:sdtContent>
            <w:tc>
              <w:tcPr>
                <w:tcW w:w="1990" w:type="dxa"/>
                <w:vAlign w:val="center"/>
              </w:tcPr>
              <w:p w14:paraId="215BFFC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990" w:type="dxa"/>
                <w:vAlign w:val="center"/>
              </w:tcPr>
              <w:p w14:paraId="215BFFC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991" w:type="dxa"/>
                <w:vAlign w:val="center"/>
              </w:tcPr>
              <w:p w14:paraId="215BFFC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990" w:type="dxa"/>
                <w:vAlign w:val="center"/>
              </w:tcPr>
              <w:p w14:paraId="215BFFCF" w14:textId="3269B0C0" w:rsidR="007D1722" w:rsidRPr="00693BE2" w:rsidRDefault="00BF7B59"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991" w:type="dxa"/>
                <w:vAlign w:val="center"/>
              </w:tcPr>
              <w:p w14:paraId="215BFFD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D8" w14:textId="77777777" w:rsidTr="007D1722">
        <w:trPr>
          <w:trHeight w:val="406"/>
        </w:trPr>
        <w:tc>
          <w:tcPr>
            <w:tcW w:w="3969" w:type="dxa"/>
            <w:vAlign w:val="center"/>
          </w:tcPr>
          <w:p w14:paraId="215BFFD2" w14:textId="77777777" w:rsidR="007D1722" w:rsidRPr="002B3424" w:rsidRDefault="007D1722" w:rsidP="00AD7CFA">
            <w:pPr>
              <w:spacing w:after="0" w:line="240" w:lineRule="auto"/>
              <w:rPr>
                <w:color w:val="330066"/>
                <w:sz w:val="20"/>
              </w:rPr>
            </w:pPr>
            <w:r>
              <w:rPr>
                <w:color w:val="330066"/>
                <w:sz w:val="20"/>
              </w:rPr>
              <w:t>Financi</w:t>
            </w:r>
            <w:r w:rsidR="00AD7CFA">
              <w:rPr>
                <w:color w:val="330066"/>
                <w:sz w:val="20"/>
              </w:rPr>
              <w:t xml:space="preserve">al </w:t>
            </w:r>
            <w:proofErr w:type="spellStart"/>
            <w:r w:rsidR="00AD7CFA">
              <w:rPr>
                <w:color w:val="330066"/>
                <w:sz w:val="20"/>
              </w:rPr>
              <w:t>administration</w:t>
            </w:r>
            <w:proofErr w:type="spellEnd"/>
          </w:p>
        </w:tc>
        <w:sdt>
          <w:sdtPr>
            <w:rPr>
              <w:color w:val="330066"/>
            </w:rPr>
            <w:id w:val="1969158735"/>
            <w14:checkbox>
              <w14:checked w14:val="0"/>
              <w14:checkedState w14:val="2612" w14:font="MS Gothic"/>
              <w14:uncheckedState w14:val="2610" w14:font="MS Gothic"/>
            </w14:checkbox>
          </w:sdtPr>
          <w:sdtEndPr/>
          <w:sdtContent>
            <w:tc>
              <w:tcPr>
                <w:tcW w:w="1990" w:type="dxa"/>
                <w:vAlign w:val="center"/>
              </w:tcPr>
              <w:p w14:paraId="215BFFD3" w14:textId="7F0204B1" w:rsidR="007D1722" w:rsidRPr="00693BE2" w:rsidRDefault="0075140A"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990" w:type="dxa"/>
                <w:vAlign w:val="center"/>
              </w:tcPr>
              <w:p w14:paraId="215BFFD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991" w:type="dxa"/>
                <w:vAlign w:val="center"/>
              </w:tcPr>
              <w:p w14:paraId="215BFFD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990" w:type="dxa"/>
                <w:vAlign w:val="center"/>
              </w:tcPr>
              <w:p w14:paraId="215BFFD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991" w:type="dxa"/>
                <w:vAlign w:val="center"/>
              </w:tcPr>
              <w:p w14:paraId="215BFFD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5140A" w:rsidRPr="002B3424" w14:paraId="34E33490" w14:textId="77777777" w:rsidTr="007D1722">
        <w:trPr>
          <w:trHeight w:val="406"/>
        </w:trPr>
        <w:tc>
          <w:tcPr>
            <w:tcW w:w="3969" w:type="dxa"/>
            <w:vAlign w:val="center"/>
          </w:tcPr>
          <w:p w14:paraId="69FCCFD7" w14:textId="0B6437A1" w:rsidR="0075140A" w:rsidRDefault="0075140A" w:rsidP="0075140A">
            <w:pPr>
              <w:spacing w:after="0" w:line="240" w:lineRule="auto"/>
              <w:rPr>
                <w:color w:val="330066"/>
                <w:sz w:val="20"/>
              </w:rPr>
            </w:pPr>
            <w:r>
              <w:rPr>
                <w:color w:val="330066"/>
                <w:sz w:val="20"/>
              </w:rPr>
              <w:t xml:space="preserve">Investment </w:t>
            </w:r>
            <w:proofErr w:type="spellStart"/>
            <w:r>
              <w:rPr>
                <w:color w:val="330066"/>
                <w:sz w:val="20"/>
              </w:rPr>
              <w:t>administration</w:t>
            </w:r>
            <w:proofErr w:type="spellEnd"/>
          </w:p>
        </w:tc>
        <w:sdt>
          <w:sdtPr>
            <w:rPr>
              <w:color w:val="330066"/>
            </w:rPr>
            <w:id w:val="441423414"/>
            <w14:checkbox>
              <w14:checked w14:val="0"/>
              <w14:checkedState w14:val="2612" w14:font="MS Gothic"/>
              <w14:uncheckedState w14:val="2610" w14:font="MS Gothic"/>
            </w14:checkbox>
          </w:sdtPr>
          <w:sdtEndPr/>
          <w:sdtContent>
            <w:tc>
              <w:tcPr>
                <w:tcW w:w="1990" w:type="dxa"/>
                <w:vAlign w:val="center"/>
              </w:tcPr>
              <w:p w14:paraId="22BE5941" w14:textId="04FD9A3D"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1186219"/>
            <w14:checkbox>
              <w14:checked w14:val="0"/>
              <w14:checkedState w14:val="2612" w14:font="MS Gothic"/>
              <w14:uncheckedState w14:val="2610" w14:font="MS Gothic"/>
            </w14:checkbox>
          </w:sdtPr>
          <w:sdtEndPr/>
          <w:sdtContent>
            <w:tc>
              <w:tcPr>
                <w:tcW w:w="1990" w:type="dxa"/>
                <w:vAlign w:val="center"/>
              </w:tcPr>
              <w:p w14:paraId="7B72C689" w14:textId="31B94F7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668796069"/>
            <w14:checkbox>
              <w14:checked w14:val="0"/>
              <w14:checkedState w14:val="2612" w14:font="MS Gothic"/>
              <w14:uncheckedState w14:val="2610" w14:font="MS Gothic"/>
            </w14:checkbox>
          </w:sdtPr>
          <w:sdtEndPr/>
          <w:sdtContent>
            <w:tc>
              <w:tcPr>
                <w:tcW w:w="1991" w:type="dxa"/>
                <w:vAlign w:val="center"/>
              </w:tcPr>
              <w:p w14:paraId="7D37713F" w14:textId="2D2AC6A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82667672"/>
            <w14:checkbox>
              <w14:checked w14:val="0"/>
              <w14:checkedState w14:val="2612" w14:font="MS Gothic"/>
              <w14:uncheckedState w14:val="2610" w14:font="MS Gothic"/>
            </w14:checkbox>
          </w:sdtPr>
          <w:sdtEndPr/>
          <w:sdtContent>
            <w:tc>
              <w:tcPr>
                <w:tcW w:w="1990" w:type="dxa"/>
                <w:vAlign w:val="center"/>
              </w:tcPr>
              <w:p w14:paraId="53008B47" w14:textId="5D142097"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32900677"/>
            <w14:checkbox>
              <w14:checked w14:val="0"/>
              <w14:checkedState w14:val="2612" w14:font="MS Gothic"/>
              <w14:uncheckedState w14:val="2610" w14:font="MS Gothic"/>
            </w14:checkbox>
          </w:sdtPr>
          <w:sdtEndPr/>
          <w:sdtContent>
            <w:tc>
              <w:tcPr>
                <w:tcW w:w="1991" w:type="dxa"/>
                <w:vAlign w:val="center"/>
              </w:tcPr>
              <w:p w14:paraId="56EBF357" w14:textId="68332538"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6" w14:textId="77777777" w:rsidTr="00F81287">
        <w:trPr>
          <w:trHeight w:val="681"/>
        </w:trPr>
        <w:tc>
          <w:tcPr>
            <w:tcW w:w="3969" w:type="dxa"/>
            <w:vAlign w:val="center"/>
          </w:tcPr>
          <w:p w14:paraId="215BFFE0" w14:textId="1012CD76" w:rsidR="007D1722" w:rsidRPr="00F81287" w:rsidRDefault="00F81287" w:rsidP="007D1722">
            <w:pPr>
              <w:spacing w:after="0" w:line="240" w:lineRule="auto"/>
              <w:rPr>
                <w:color w:val="330066"/>
                <w:sz w:val="20"/>
                <w:lang w:val="en-SG"/>
              </w:rPr>
            </w:pPr>
            <w:r>
              <w:rPr>
                <w:color w:val="330066"/>
                <w:sz w:val="20"/>
                <w:lang w:val="en-SG"/>
              </w:rPr>
              <w:t>Administrative organization and internal control</w:t>
            </w:r>
            <w:r w:rsidR="0075140A">
              <w:rPr>
                <w:color w:val="330066"/>
                <w:sz w:val="20"/>
                <w:lang w:val="en-SG"/>
              </w:rPr>
              <w:t>, processes</w:t>
            </w:r>
          </w:p>
        </w:tc>
        <w:sdt>
          <w:sdtPr>
            <w:rPr>
              <w:color w:val="330066"/>
            </w:rPr>
            <w:id w:val="2475183"/>
            <w14:checkbox>
              <w14:checked w14:val="0"/>
              <w14:checkedState w14:val="2612" w14:font="MS Gothic"/>
              <w14:uncheckedState w14:val="2610" w14:font="MS Gothic"/>
            </w14:checkbox>
          </w:sdtPr>
          <w:sdtEndPr/>
          <w:sdtContent>
            <w:tc>
              <w:tcPr>
                <w:tcW w:w="1990" w:type="dxa"/>
                <w:vAlign w:val="center"/>
              </w:tcPr>
              <w:p w14:paraId="215BFFE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990" w:type="dxa"/>
                <w:vAlign w:val="center"/>
              </w:tcPr>
              <w:p w14:paraId="215BFFE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991" w:type="dxa"/>
                <w:vAlign w:val="center"/>
              </w:tcPr>
              <w:p w14:paraId="215BFFE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990" w:type="dxa"/>
                <w:vAlign w:val="center"/>
              </w:tcPr>
              <w:p w14:paraId="215BFFE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991" w:type="dxa"/>
                <w:vAlign w:val="center"/>
              </w:tcPr>
              <w:p w14:paraId="215BFFE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D" w14:textId="77777777" w:rsidTr="007D1722">
        <w:trPr>
          <w:trHeight w:val="404"/>
        </w:trPr>
        <w:tc>
          <w:tcPr>
            <w:tcW w:w="3969" w:type="dxa"/>
            <w:vAlign w:val="center"/>
          </w:tcPr>
          <w:p w14:paraId="215BFFE7" w14:textId="46731A66" w:rsidR="007D1722" w:rsidRPr="002B3424" w:rsidRDefault="00CA744C" w:rsidP="004B4DA1">
            <w:pPr>
              <w:spacing w:after="0" w:line="240" w:lineRule="auto"/>
              <w:rPr>
                <w:color w:val="330066"/>
                <w:sz w:val="20"/>
              </w:rPr>
            </w:pPr>
            <w:r>
              <w:rPr>
                <w:color w:val="330066"/>
                <w:sz w:val="20"/>
              </w:rPr>
              <w:t xml:space="preserve">Control, </w:t>
            </w:r>
            <w:proofErr w:type="spellStart"/>
            <w:r w:rsidR="004B4DA1">
              <w:rPr>
                <w:color w:val="330066"/>
                <w:sz w:val="20"/>
              </w:rPr>
              <w:t>Internal</w:t>
            </w:r>
            <w:proofErr w:type="spellEnd"/>
            <w:r w:rsidR="004B4DA1">
              <w:rPr>
                <w:color w:val="330066"/>
                <w:sz w:val="20"/>
              </w:rPr>
              <w:t xml:space="preserve"> Audit</w:t>
            </w:r>
          </w:p>
        </w:tc>
        <w:sdt>
          <w:sdtPr>
            <w:rPr>
              <w:color w:val="330066"/>
            </w:rPr>
            <w:id w:val="-430277807"/>
            <w14:checkbox>
              <w14:checked w14:val="0"/>
              <w14:checkedState w14:val="2612" w14:font="MS Gothic"/>
              <w14:uncheckedState w14:val="2610" w14:font="MS Gothic"/>
            </w14:checkbox>
          </w:sdtPr>
          <w:sdtEndPr/>
          <w:sdtContent>
            <w:tc>
              <w:tcPr>
                <w:tcW w:w="1990" w:type="dxa"/>
                <w:vAlign w:val="center"/>
              </w:tcPr>
              <w:p w14:paraId="215BFFE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990" w:type="dxa"/>
                <w:vAlign w:val="center"/>
              </w:tcPr>
              <w:p w14:paraId="215BFFE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991" w:type="dxa"/>
                <w:vAlign w:val="center"/>
              </w:tcPr>
              <w:p w14:paraId="215BFFE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990" w:type="dxa"/>
                <w:vAlign w:val="center"/>
              </w:tcPr>
              <w:p w14:paraId="215BFFE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991" w:type="dxa"/>
                <w:vAlign w:val="center"/>
              </w:tcPr>
              <w:p w14:paraId="215BFFE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4" w14:textId="77777777" w:rsidTr="007D1722">
        <w:trPr>
          <w:trHeight w:val="424"/>
        </w:trPr>
        <w:tc>
          <w:tcPr>
            <w:tcW w:w="3969" w:type="dxa"/>
            <w:vAlign w:val="center"/>
          </w:tcPr>
          <w:p w14:paraId="215BFFEE" w14:textId="77777777" w:rsidR="007D1722" w:rsidRPr="002B3424" w:rsidRDefault="007D1722" w:rsidP="007D1722">
            <w:pPr>
              <w:spacing w:after="0" w:line="240" w:lineRule="auto"/>
              <w:rPr>
                <w:color w:val="330066"/>
                <w:sz w:val="20"/>
              </w:rPr>
            </w:pPr>
            <w:r>
              <w:rPr>
                <w:color w:val="330066"/>
                <w:sz w:val="20"/>
              </w:rPr>
              <w:t>Compliance</w:t>
            </w:r>
          </w:p>
        </w:tc>
        <w:sdt>
          <w:sdtPr>
            <w:rPr>
              <w:color w:val="330066"/>
            </w:rPr>
            <w:id w:val="745069094"/>
            <w14:checkbox>
              <w14:checked w14:val="0"/>
              <w14:checkedState w14:val="2612" w14:font="MS Gothic"/>
              <w14:uncheckedState w14:val="2610" w14:font="MS Gothic"/>
            </w14:checkbox>
          </w:sdtPr>
          <w:sdtEndPr/>
          <w:sdtContent>
            <w:tc>
              <w:tcPr>
                <w:tcW w:w="1990" w:type="dxa"/>
                <w:vAlign w:val="center"/>
              </w:tcPr>
              <w:p w14:paraId="215BFFE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990" w:type="dxa"/>
                <w:vAlign w:val="center"/>
              </w:tcPr>
              <w:p w14:paraId="215BFFF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991" w:type="dxa"/>
                <w:vAlign w:val="center"/>
              </w:tcPr>
              <w:p w14:paraId="215BFFF1"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990" w:type="dxa"/>
                <w:vAlign w:val="center"/>
              </w:tcPr>
              <w:p w14:paraId="215BFFF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991" w:type="dxa"/>
                <w:vAlign w:val="center"/>
              </w:tcPr>
              <w:p w14:paraId="215BFFF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B" w14:textId="77777777" w:rsidTr="007D1722">
        <w:trPr>
          <w:trHeight w:val="402"/>
        </w:trPr>
        <w:tc>
          <w:tcPr>
            <w:tcW w:w="3969" w:type="dxa"/>
            <w:vAlign w:val="center"/>
          </w:tcPr>
          <w:p w14:paraId="215BFFF5" w14:textId="77777777" w:rsidR="007D1722" w:rsidRDefault="00AD7CFA" w:rsidP="00AD7CFA">
            <w:pPr>
              <w:spacing w:after="0" w:line="240" w:lineRule="auto"/>
              <w:rPr>
                <w:color w:val="330066"/>
                <w:sz w:val="20"/>
              </w:rPr>
            </w:pPr>
            <w:proofErr w:type="gramStart"/>
            <w:r>
              <w:rPr>
                <w:color w:val="330066"/>
                <w:sz w:val="20"/>
              </w:rPr>
              <w:t>Risk management</w:t>
            </w:r>
            <w:proofErr w:type="gramEnd"/>
          </w:p>
        </w:tc>
        <w:sdt>
          <w:sdtPr>
            <w:rPr>
              <w:color w:val="330066"/>
            </w:rPr>
            <w:id w:val="-1362436619"/>
            <w14:checkbox>
              <w14:checked w14:val="0"/>
              <w14:checkedState w14:val="2612" w14:font="MS Gothic"/>
              <w14:uncheckedState w14:val="2610" w14:font="MS Gothic"/>
            </w14:checkbox>
          </w:sdtPr>
          <w:sdtEndPr/>
          <w:sdtContent>
            <w:tc>
              <w:tcPr>
                <w:tcW w:w="1990" w:type="dxa"/>
                <w:vAlign w:val="center"/>
              </w:tcPr>
              <w:p w14:paraId="215BFFF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990" w:type="dxa"/>
                <w:vAlign w:val="center"/>
              </w:tcPr>
              <w:p w14:paraId="215BFFF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991" w:type="dxa"/>
                <w:vAlign w:val="center"/>
              </w:tcPr>
              <w:p w14:paraId="215BFFF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990" w:type="dxa"/>
                <w:vAlign w:val="center"/>
              </w:tcPr>
              <w:p w14:paraId="215BFFF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991" w:type="dxa"/>
                <w:vAlign w:val="center"/>
              </w:tcPr>
              <w:p w14:paraId="215BFFF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CA744C" w:rsidRPr="00CA744C" w14:paraId="0554C986" w14:textId="77777777" w:rsidTr="007D1722">
        <w:trPr>
          <w:trHeight w:val="402"/>
        </w:trPr>
        <w:tc>
          <w:tcPr>
            <w:tcW w:w="3969" w:type="dxa"/>
            <w:vAlign w:val="center"/>
          </w:tcPr>
          <w:p w14:paraId="2F7CE87D" w14:textId="20C3D8B3" w:rsidR="00CA744C" w:rsidRPr="00CA744C" w:rsidRDefault="00CA744C" w:rsidP="00CA744C">
            <w:pPr>
              <w:spacing w:after="0" w:line="240" w:lineRule="auto"/>
              <w:rPr>
                <w:color w:val="330066"/>
                <w:sz w:val="20"/>
                <w:lang w:val="en-US"/>
              </w:rPr>
            </w:pPr>
            <w:r w:rsidRPr="00CA744C">
              <w:rPr>
                <w:color w:val="330066"/>
                <w:sz w:val="20"/>
                <w:lang w:val="en-US"/>
              </w:rPr>
              <w:t>Investing (not applicable to custodians)</w:t>
            </w:r>
          </w:p>
        </w:tc>
        <w:sdt>
          <w:sdtPr>
            <w:rPr>
              <w:color w:val="330066"/>
            </w:rPr>
            <w:id w:val="817616686"/>
            <w14:checkbox>
              <w14:checked w14:val="0"/>
              <w14:checkedState w14:val="2612" w14:font="MS Gothic"/>
              <w14:uncheckedState w14:val="2610" w14:font="MS Gothic"/>
            </w14:checkbox>
          </w:sdtPr>
          <w:sdtEndPr/>
          <w:sdtContent>
            <w:tc>
              <w:tcPr>
                <w:tcW w:w="1990" w:type="dxa"/>
                <w:vAlign w:val="center"/>
              </w:tcPr>
              <w:p w14:paraId="65EFCE69" w14:textId="68B835E3"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563751325"/>
            <w14:checkbox>
              <w14:checked w14:val="0"/>
              <w14:checkedState w14:val="2612" w14:font="MS Gothic"/>
              <w14:uncheckedState w14:val="2610" w14:font="MS Gothic"/>
            </w14:checkbox>
          </w:sdtPr>
          <w:sdtEndPr/>
          <w:sdtContent>
            <w:tc>
              <w:tcPr>
                <w:tcW w:w="1990" w:type="dxa"/>
                <w:vAlign w:val="center"/>
              </w:tcPr>
              <w:p w14:paraId="3BCE8B87" w14:textId="49861B06"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303039186"/>
            <w14:checkbox>
              <w14:checked w14:val="0"/>
              <w14:checkedState w14:val="2612" w14:font="MS Gothic"/>
              <w14:uncheckedState w14:val="2610" w14:font="MS Gothic"/>
            </w14:checkbox>
          </w:sdtPr>
          <w:sdtEndPr/>
          <w:sdtContent>
            <w:tc>
              <w:tcPr>
                <w:tcW w:w="1991" w:type="dxa"/>
                <w:vAlign w:val="center"/>
              </w:tcPr>
              <w:p w14:paraId="7DCB9DC5" w14:textId="38C7A13A"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289367255"/>
            <w14:checkbox>
              <w14:checked w14:val="0"/>
              <w14:checkedState w14:val="2612" w14:font="MS Gothic"/>
              <w14:uncheckedState w14:val="2610" w14:font="MS Gothic"/>
            </w14:checkbox>
          </w:sdtPr>
          <w:sdtEndPr/>
          <w:sdtContent>
            <w:tc>
              <w:tcPr>
                <w:tcW w:w="1990" w:type="dxa"/>
                <w:vAlign w:val="center"/>
              </w:tcPr>
              <w:p w14:paraId="077085B5" w14:textId="5D810510"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765453091"/>
            <w14:checkbox>
              <w14:checked w14:val="0"/>
              <w14:checkedState w14:val="2612" w14:font="MS Gothic"/>
              <w14:uncheckedState w14:val="2610" w14:font="MS Gothic"/>
            </w14:checkbox>
          </w:sdtPr>
          <w:sdtEndPr/>
          <w:sdtContent>
            <w:tc>
              <w:tcPr>
                <w:tcW w:w="1991" w:type="dxa"/>
                <w:vAlign w:val="center"/>
              </w:tcPr>
              <w:p w14:paraId="02C61D0A" w14:textId="39AC0C3B"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tr>
      <w:tr w:rsidR="007D1722" w:rsidRPr="002B3424" w14:paraId="215C0009" w14:textId="77777777" w:rsidTr="007D1722">
        <w:trPr>
          <w:trHeight w:val="407"/>
        </w:trPr>
        <w:tc>
          <w:tcPr>
            <w:tcW w:w="3969" w:type="dxa"/>
            <w:vAlign w:val="center"/>
          </w:tcPr>
          <w:p w14:paraId="215C0003" w14:textId="77777777" w:rsidR="007D1722" w:rsidRPr="002B3424" w:rsidRDefault="00AD7CFA" w:rsidP="007D1722">
            <w:pPr>
              <w:spacing w:after="0" w:line="240" w:lineRule="auto"/>
              <w:rPr>
                <w:color w:val="330066"/>
                <w:sz w:val="20"/>
              </w:rPr>
            </w:pPr>
            <w:r>
              <w:rPr>
                <w:color w:val="330066"/>
                <w:sz w:val="20"/>
              </w:rPr>
              <w:t>Facil</w:t>
            </w:r>
            <w:r w:rsidR="00921BCA">
              <w:rPr>
                <w:color w:val="330066"/>
                <w:sz w:val="20"/>
              </w:rPr>
              <w:t>ity management</w:t>
            </w:r>
          </w:p>
        </w:tc>
        <w:sdt>
          <w:sdtPr>
            <w:rPr>
              <w:color w:val="330066"/>
            </w:rPr>
            <w:id w:val="-717127002"/>
            <w14:checkbox>
              <w14:checked w14:val="0"/>
              <w14:checkedState w14:val="2612" w14:font="MS Gothic"/>
              <w14:uncheckedState w14:val="2610" w14:font="MS Gothic"/>
            </w14:checkbox>
          </w:sdtPr>
          <w:sdtEndPr/>
          <w:sdtContent>
            <w:tc>
              <w:tcPr>
                <w:tcW w:w="1990" w:type="dxa"/>
                <w:vAlign w:val="center"/>
              </w:tcPr>
              <w:p w14:paraId="215C0004" w14:textId="0B56ADC4" w:rsidR="007D1722" w:rsidRPr="00693BE2" w:rsidRDefault="00F81287"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990" w:type="dxa"/>
                <w:vAlign w:val="center"/>
              </w:tcPr>
              <w:p w14:paraId="215C000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991" w:type="dxa"/>
                <w:vAlign w:val="center"/>
              </w:tcPr>
              <w:p w14:paraId="215C000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990" w:type="dxa"/>
                <w:vAlign w:val="center"/>
              </w:tcPr>
              <w:p w14:paraId="215C000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991" w:type="dxa"/>
                <w:vAlign w:val="center"/>
              </w:tcPr>
              <w:p w14:paraId="215C000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0" w14:textId="77777777" w:rsidTr="007D1722">
        <w:trPr>
          <w:trHeight w:val="434"/>
        </w:trPr>
        <w:tc>
          <w:tcPr>
            <w:tcW w:w="3969" w:type="dxa"/>
            <w:vAlign w:val="center"/>
          </w:tcPr>
          <w:p w14:paraId="215C000A" w14:textId="77777777" w:rsidR="007D1722" w:rsidRPr="002B3424" w:rsidRDefault="007D1722" w:rsidP="007D1722">
            <w:pPr>
              <w:spacing w:after="0" w:line="240" w:lineRule="auto"/>
              <w:rPr>
                <w:color w:val="330066"/>
                <w:sz w:val="20"/>
              </w:rPr>
            </w:pPr>
            <w:r>
              <w:rPr>
                <w:color w:val="330066"/>
                <w:sz w:val="20"/>
              </w:rPr>
              <w:t>IT</w:t>
            </w:r>
          </w:p>
        </w:tc>
        <w:sdt>
          <w:sdtPr>
            <w:rPr>
              <w:color w:val="330066"/>
            </w:rPr>
            <w:id w:val="-2018068610"/>
            <w14:checkbox>
              <w14:checked w14:val="0"/>
              <w14:checkedState w14:val="2612" w14:font="MS Gothic"/>
              <w14:uncheckedState w14:val="2610" w14:font="MS Gothic"/>
            </w14:checkbox>
          </w:sdtPr>
          <w:sdtEndPr/>
          <w:sdtContent>
            <w:tc>
              <w:tcPr>
                <w:tcW w:w="1990" w:type="dxa"/>
                <w:vAlign w:val="center"/>
              </w:tcPr>
              <w:p w14:paraId="215C000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990" w:type="dxa"/>
                <w:vAlign w:val="center"/>
              </w:tcPr>
              <w:p w14:paraId="215C000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991" w:type="dxa"/>
                <w:vAlign w:val="center"/>
              </w:tcPr>
              <w:p w14:paraId="215C000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990" w:type="dxa"/>
                <w:vAlign w:val="center"/>
              </w:tcPr>
              <w:p w14:paraId="215C000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991" w:type="dxa"/>
                <w:vAlign w:val="center"/>
              </w:tcPr>
              <w:p w14:paraId="215C000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7" w14:textId="77777777" w:rsidTr="00D02342">
        <w:trPr>
          <w:trHeight w:val="448"/>
        </w:trPr>
        <w:tc>
          <w:tcPr>
            <w:tcW w:w="3969" w:type="dxa"/>
            <w:vAlign w:val="center"/>
          </w:tcPr>
          <w:p w14:paraId="215C0011" w14:textId="77777777" w:rsidR="007D1722" w:rsidRDefault="00921BCA" w:rsidP="007D1722">
            <w:pPr>
              <w:spacing w:after="0" w:line="240" w:lineRule="auto"/>
              <w:rPr>
                <w:color w:val="330066"/>
                <w:sz w:val="20"/>
              </w:rPr>
            </w:pPr>
            <w:r>
              <w:rPr>
                <w:color w:val="330066"/>
                <w:sz w:val="20"/>
              </w:rPr>
              <w:lastRenderedPageBreak/>
              <w:t xml:space="preserve">Other </w:t>
            </w:r>
            <w:proofErr w:type="spellStart"/>
            <w:r>
              <w:rPr>
                <w:color w:val="330066"/>
                <w:sz w:val="20"/>
              </w:rPr>
              <w:t>matters</w:t>
            </w:r>
            <w:proofErr w:type="spellEnd"/>
            <w:r>
              <w:rPr>
                <w:color w:val="330066"/>
                <w:sz w:val="20"/>
              </w:rPr>
              <w:t xml:space="preserve"> (</w:t>
            </w:r>
            <w:proofErr w:type="spellStart"/>
            <w:r>
              <w:rPr>
                <w:color w:val="330066"/>
                <w:sz w:val="20"/>
              </w:rPr>
              <w:t>specify</w:t>
            </w:r>
            <w:proofErr w:type="spellEnd"/>
            <w:r>
              <w:rPr>
                <w:color w:val="330066"/>
                <w:sz w:val="20"/>
              </w:rPr>
              <w:t>)</w:t>
            </w:r>
          </w:p>
        </w:tc>
        <w:sdt>
          <w:sdtPr>
            <w:rPr>
              <w:color w:val="330066"/>
            </w:rPr>
            <w:id w:val="-1082979985"/>
            <w14:checkbox>
              <w14:checked w14:val="0"/>
              <w14:checkedState w14:val="2612" w14:font="MS Gothic"/>
              <w14:uncheckedState w14:val="2610" w14:font="MS Gothic"/>
            </w14:checkbox>
          </w:sdtPr>
          <w:sdtEndPr/>
          <w:sdtContent>
            <w:tc>
              <w:tcPr>
                <w:tcW w:w="1990" w:type="dxa"/>
                <w:vAlign w:val="center"/>
              </w:tcPr>
              <w:p w14:paraId="215C001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1990" w:type="dxa"/>
                <w:vAlign w:val="center"/>
              </w:tcPr>
              <w:p w14:paraId="215C001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991" w:type="dxa"/>
                <w:vAlign w:val="center"/>
              </w:tcPr>
              <w:p w14:paraId="215C001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990" w:type="dxa"/>
                <w:vAlign w:val="center"/>
              </w:tcPr>
              <w:p w14:paraId="215C001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991" w:type="dxa"/>
                <w:vAlign w:val="center"/>
              </w:tcPr>
              <w:p w14:paraId="215C001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bl>
    <w:p w14:paraId="215C0018" w14:textId="77777777" w:rsidR="00127083" w:rsidRDefault="00127083" w:rsidP="00E21A9F">
      <w:pPr>
        <w:rPr>
          <w:b/>
          <w:color w:val="330066"/>
          <w:sz w:val="28"/>
          <w:szCs w:val="28"/>
        </w:rPr>
      </w:pPr>
    </w:p>
    <w:p w14:paraId="215C0019" w14:textId="77777777" w:rsidR="00AD7CFA" w:rsidRDefault="00AD7CFA" w:rsidP="00E21A9F">
      <w:pPr>
        <w:rPr>
          <w:b/>
          <w:color w:val="330066"/>
          <w:sz w:val="28"/>
          <w:szCs w:val="28"/>
        </w:rPr>
      </w:pPr>
    </w:p>
    <w:p w14:paraId="215C001A" w14:textId="77777777" w:rsidR="00921BCA" w:rsidRPr="00921BCA" w:rsidRDefault="00921BCA" w:rsidP="00E21A9F">
      <w:pPr>
        <w:rPr>
          <w:b/>
          <w:bCs/>
          <w:sz w:val="28"/>
          <w:szCs w:val="28"/>
          <w:lang w:val="en-SG"/>
        </w:rPr>
      </w:pPr>
      <w:r w:rsidRPr="00921BCA">
        <w:rPr>
          <w:b/>
          <w:color w:val="5F497A" w:themeColor="accent4" w:themeShade="BF"/>
          <w:sz w:val="28"/>
          <w:szCs w:val="28"/>
          <w:lang w:val="en-SG"/>
        </w:rPr>
        <w:t>Considerations regarding the composition of the collective</w:t>
      </w:r>
      <w:r w:rsidRPr="00921BCA">
        <w:rPr>
          <w:b/>
          <w:bCs/>
          <w:sz w:val="28"/>
          <w:szCs w:val="28"/>
          <w:lang w:val="en-SG"/>
        </w:rPr>
        <w:t xml:space="preserve"> </w:t>
      </w:r>
      <w:r>
        <w:rPr>
          <w:b/>
          <w:bCs/>
          <w:sz w:val="28"/>
          <w:szCs w:val="28"/>
          <w:lang w:val="en-SG"/>
        </w:rPr>
        <w:br/>
      </w:r>
      <w:r w:rsidRPr="00921BCA">
        <w:rPr>
          <w:i/>
          <w:color w:val="5F497A" w:themeColor="accent4" w:themeShade="BF"/>
          <w:sz w:val="24"/>
          <w:szCs w:val="24"/>
          <w:lang w:val="en-SG"/>
        </w:rPr>
        <w:t xml:space="preserve">Explain here why you have opted for this composition of the collective. </w:t>
      </w:r>
      <w:r w:rsidRPr="004723A8">
        <w:rPr>
          <w:i/>
          <w:color w:val="5F497A" w:themeColor="accent4" w:themeShade="BF"/>
          <w:sz w:val="24"/>
          <w:szCs w:val="24"/>
          <w:lang w:val="en-SG"/>
        </w:rPr>
        <w:t>How is the cooperation, which roles and which characteristics do the various persons have which makes the composition a good collective? Have certain persons been chosen based on the assumption that they would provide a specific added value for the collective (for example, knowledge that is necessary for the specific activities or for IT). If this is the case, whom does this concern and what is the added value?</w:t>
      </w:r>
    </w:p>
    <w:tbl>
      <w:tblPr>
        <w:tblStyle w:val="Tabelraster"/>
        <w:tblW w:w="14429" w:type="dxa"/>
        <w:tblLook w:val="04A0" w:firstRow="1" w:lastRow="0" w:firstColumn="1" w:lastColumn="0" w:noHBand="0" w:noVBand="1"/>
      </w:tblPr>
      <w:tblGrid>
        <w:gridCol w:w="14429"/>
      </w:tblGrid>
      <w:tr w:rsidR="00E21A9F" w:rsidRPr="00D02342" w14:paraId="215C001C" w14:textId="77777777" w:rsidTr="00ED66BD">
        <w:trPr>
          <w:trHeight w:val="3608"/>
        </w:trPr>
        <w:tc>
          <w:tcPr>
            <w:tcW w:w="14429" w:type="dxa"/>
          </w:tcPr>
          <w:p w14:paraId="215C001B" w14:textId="77777777" w:rsidR="00E21A9F" w:rsidRPr="00921BCA" w:rsidRDefault="00E21A9F" w:rsidP="00ED66BD">
            <w:pPr>
              <w:rPr>
                <w:color w:val="330066"/>
                <w:sz w:val="20"/>
                <w:lang w:val="en-SG"/>
              </w:rPr>
            </w:pPr>
          </w:p>
        </w:tc>
      </w:tr>
    </w:tbl>
    <w:p w14:paraId="7031AB10" w14:textId="77777777" w:rsidR="00D02342" w:rsidRDefault="00D02342" w:rsidP="00492DF2">
      <w:pPr>
        <w:rPr>
          <w:b/>
          <w:color w:val="330066"/>
          <w:sz w:val="28"/>
          <w:szCs w:val="28"/>
          <w:lang w:val="en-SG"/>
        </w:rPr>
      </w:pPr>
    </w:p>
    <w:p w14:paraId="0D24FD84" w14:textId="77777777" w:rsidR="00D02342" w:rsidRDefault="00D02342">
      <w:pPr>
        <w:rPr>
          <w:b/>
          <w:color w:val="330066"/>
          <w:sz w:val="28"/>
          <w:szCs w:val="28"/>
          <w:lang w:val="en-SG"/>
        </w:rPr>
      </w:pPr>
      <w:r>
        <w:rPr>
          <w:b/>
          <w:color w:val="330066"/>
          <w:sz w:val="28"/>
          <w:szCs w:val="28"/>
          <w:lang w:val="en-SG"/>
        </w:rPr>
        <w:br w:type="page"/>
      </w:r>
    </w:p>
    <w:p w14:paraId="215C0023" w14:textId="3C7C71C2" w:rsidR="00921BCA" w:rsidRPr="00D02342" w:rsidRDefault="00921BCA" w:rsidP="00492DF2">
      <w:pPr>
        <w:rPr>
          <w:b/>
          <w:color w:val="330066"/>
          <w:sz w:val="28"/>
          <w:szCs w:val="28"/>
          <w:lang w:val="en-SG"/>
        </w:rPr>
      </w:pPr>
      <w:r w:rsidRPr="00921BCA">
        <w:rPr>
          <w:b/>
          <w:color w:val="330066"/>
          <w:sz w:val="28"/>
          <w:szCs w:val="28"/>
          <w:lang w:val="en-SG"/>
        </w:rPr>
        <w:lastRenderedPageBreak/>
        <w:t xml:space="preserve">Matrix knowledge and experience </w:t>
      </w:r>
      <w:r w:rsidR="00D32922">
        <w:rPr>
          <w:b/>
          <w:color w:val="330066"/>
          <w:sz w:val="28"/>
          <w:szCs w:val="28"/>
          <w:lang w:val="en-SG"/>
        </w:rPr>
        <w:t xml:space="preserve">of </w:t>
      </w:r>
      <w:r w:rsidR="009A0D6E">
        <w:rPr>
          <w:b/>
          <w:color w:val="330066"/>
          <w:sz w:val="28"/>
          <w:szCs w:val="28"/>
          <w:lang w:val="en-SG"/>
        </w:rPr>
        <w:t>each Supervisory Board member</w:t>
      </w:r>
      <w:r w:rsidRPr="00921BCA">
        <w:rPr>
          <w:b/>
          <w:bCs/>
          <w:sz w:val="28"/>
          <w:szCs w:val="28"/>
          <w:lang w:val="en-SG"/>
        </w:rPr>
        <w:t xml:space="preserve"> </w:t>
      </w:r>
      <w:r>
        <w:rPr>
          <w:b/>
          <w:bCs/>
          <w:sz w:val="28"/>
          <w:szCs w:val="28"/>
          <w:lang w:val="en-SG"/>
        </w:rPr>
        <w:br/>
      </w:r>
      <w:r w:rsidRPr="00921BCA">
        <w:rPr>
          <w:rFonts w:cstheme="minorHAnsi"/>
          <w:i/>
          <w:color w:val="5F497A" w:themeColor="accent4" w:themeShade="BF"/>
          <w:sz w:val="24"/>
          <w:szCs w:val="24"/>
          <w:lang w:val="en-SG"/>
        </w:rPr>
        <w:t>Please</w:t>
      </w:r>
      <w:r w:rsidR="009272B3">
        <w:rPr>
          <w:rFonts w:cstheme="minorHAnsi"/>
          <w:i/>
          <w:color w:val="5F497A" w:themeColor="accent4" w:themeShade="BF"/>
          <w:sz w:val="24"/>
          <w:szCs w:val="24"/>
          <w:lang w:val="en-SG"/>
        </w:rPr>
        <w:t xml:space="preserve"> explain</w:t>
      </w:r>
      <w:r w:rsidRPr="00921BCA">
        <w:rPr>
          <w:rFonts w:cstheme="minorHAnsi"/>
          <w:i/>
          <w:color w:val="5F497A" w:themeColor="accent4" w:themeShade="BF"/>
          <w:sz w:val="24"/>
          <w:szCs w:val="24"/>
          <w:lang w:val="en-SG"/>
        </w:rPr>
        <w:t xml:space="preserve"> below</w:t>
      </w:r>
      <w:r w:rsidR="00F81287">
        <w:rPr>
          <w:rFonts w:cstheme="minorHAnsi"/>
          <w:i/>
          <w:color w:val="5F497A" w:themeColor="accent4" w:themeShade="BF"/>
          <w:sz w:val="24"/>
          <w:szCs w:val="24"/>
          <w:lang w:val="en-SG"/>
        </w:rPr>
        <w:t xml:space="preserve"> </w:t>
      </w:r>
      <w:r w:rsidRPr="00921BCA">
        <w:rPr>
          <w:rFonts w:cstheme="minorHAnsi"/>
          <w:i/>
          <w:color w:val="5F497A" w:themeColor="accent4" w:themeShade="BF"/>
          <w:sz w:val="24"/>
          <w:szCs w:val="24"/>
          <w:lang w:val="en-SG"/>
        </w:rPr>
        <w:t xml:space="preserve">whether the </w:t>
      </w:r>
      <w:r w:rsidR="00F81287">
        <w:rPr>
          <w:rFonts w:cstheme="minorHAnsi"/>
          <w:i/>
          <w:color w:val="5F497A" w:themeColor="accent4" w:themeShade="BF"/>
          <w:sz w:val="24"/>
          <w:szCs w:val="24"/>
          <w:lang w:val="en-SG"/>
        </w:rPr>
        <w:t xml:space="preserve">prospective </w:t>
      </w:r>
      <w:r w:rsidR="009A0D6E">
        <w:rPr>
          <w:rFonts w:cstheme="minorHAnsi"/>
          <w:i/>
          <w:color w:val="5F497A" w:themeColor="accent4" w:themeShade="BF"/>
          <w:sz w:val="24"/>
          <w:szCs w:val="24"/>
          <w:lang w:val="en-SG"/>
        </w:rPr>
        <w:t>supervisory board member’s</w:t>
      </w:r>
      <w:r w:rsidRPr="00921BCA">
        <w:rPr>
          <w:rFonts w:cstheme="minorHAnsi"/>
          <w:i/>
          <w:color w:val="5F497A" w:themeColor="accent4" w:themeShade="BF"/>
          <w:sz w:val="24"/>
          <w:szCs w:val="24"/>
          <w:lang w:val="en-SG"/>
        </w:rPr>
        <w:t xml:space="preserve"> knowledge and work experience in this area is at a low, </w:t>
      </w:r>
      <w:proofErr w:type="gramStart"/>
      <w:r w:rsidRPr="00921BCA">
        <w:rPr>
          <w:rFonts w:cstheme="minorHAnsi"/>
          <w:i/>
          <w:color w:val="5F497A" w:themeColor="accent4" w:themeShade="BF"/>
          <w:sz w:val="24"/>
          <w:szCs w:val="24"/>
          <w:lang w:val="en-SG"/>
        </w:rPr>
        <w:t>medium</w:t>
      </w:r>
      <w:proofErr w:type="gramEnd"/>
      <w:r w:rsidRPr="00921BCA">
        <w:rPr>
          <w:rFonts w:cstheme="minorHAnsi"/>
          <w:i/>
          <w:color w:val="5F497A" w:themeColor="accent4" w:themeShade="BF"/>
          <w:sz w:val="24"/>
          <w:szCs w:val="24"/>
          <w:lang w:val="en-SG"/>
        </w:rPr>
        <w:t xml:space="preserve"> or high level. </w:t>
      </w:r>
      <w:r w:rsidRPr="004723A8">
        <w:rPr>
          <w:rFonts w:cstheme="minorHAnsi"/>
          <w:i/>
          <w:color w:val="5F497A" w:themeColor="accent4" w:themeShade="BF"/>
          <w:sz w:val="24"/>
          <w:szCs w:val="24"/>
          <w:lang w:val="en-SG"/>
        </w:rPr>
        <w:t xml:space="preserve">It is not plausible that a "high" score is obtained in all areas. "High" is also not necessary </w:t>
      </w:r>
      <w:proofErr w:type="gramStart"/>
      <w:r w:rsidRPr="004723A8">
        <w:rPr>
          <w:rFonts w:cstheme="minorHAnsi"/>
          <w:i/>
          <w:color w:val="5F497A" w:themeColor="accent4" w:themeShade="BF"/>
          <w:sz w:val="24"/>
          <w:szCs w:val="24"/>
          <w:lang w:val="en-SG"/>
        </w:rPr>
        <w:t>in order to</w:t>
      </w:r>
      <w:proofErr w:type="gramEnd"/>
      <w:r w:rsidRPr="004723A8">
        <w:rPr>
          <w:rFonts w:cstheme="minorHAnsi"/>
          <w:i/>
          <w:color w:val="5F497A" w:themeColor="accent4" w:themeShade="BF"/>
          <w:sz w:val="24"/>
          <w:szCs w:val="24"/>
          <w:lang w:val="en-SG"/>
        </w:rPr>
        <w:t xml:space="preserve"> be approved by the AFM. However, there </w:t>
      </w:r>
      <w:proofErr w:type="gramStart"/>
      <w:r w:rsidRPr="004723A8">
        <w:rPr>
          <w:rFonts w:cstheme="minorHAnsi"/>
          <w:i/>
          <w:color w:val="5F497A" w:themeColor="accent4" w:themeShade="BF"/>
          <w:sz w:val="24"/>
          <w:szCs w:val="24"/>
          <w:lang w:val="en-SG"/>
        </w:rPr>
        <w:t>has to</w:t>
      </w:r>
      <w:proofErr w:type="gramEnd"/>
      <w:r w:rsidRPr="004723A8">
        <w:rPr>
          <w:rFonts w:cstheme="minorHAnsi"/>
          <w:i/>
          <w:color w:val="5F497A" w:themeColor="accent4" w:themeShade="BF"/>
          <w:sz w:val="24"/>
          <w:szCs w:val="24"/>
          <w:lang w:val="en-SG"/>
        </w:rPr>
        <w:t xml:space="preserve"> be sufficient knowledge present, both individually and in the collective. </w:t>
      </w:r>
      <w:r w:rsidR="009272B3">
        <w:rPr>
          <w:rFonts w:cstheme="minorHAnsi"/>
          <w:i/>
          <w:color w:val="5F497A" w:themeColor="accent4" w:themeShade="BF"/>
          <w:sz w:val="24"/>
          <w:szCs w:val="24"/>
          <w:lang w:val="en-SG"/>
        </w:rPr>
        <w:t xml:space="preserve">Please fill out </w:t>
      </w:r>
      <w:r w:rsidR="00B30340">
        <w:rPr>
          <w:rFonts w:cstheme="minorHAnsi"/>
          <w:i/>
          <w:color w:val="5F497A" w:themeColor="accent4" w:themeShade="BF"/>
          <w:sz w:val="24"/>
          <w:szCs w:val="24"/>
          <w:lang w:val="en-SG"/>
        </w:rPr>
        <w:t>pages 4 through 1</w:t>
      </w:r>
      <w:r w:rsidR="00D32922">
        <w:rPr>
          <w:rFonts w:cstheme="minorHAnsi"/>
          <w:i/>
          <w:color w:val="5F497A" w:themeColor="accent4" w:themeShade="BF"/>
          <w:sz w:val="24"/>
          <w:szCs w:val="24"/>
          <w:lang w:val="en-SG"/>
        </w:rPr>
        <w:t>0</w:t>
      </w:r>
      <w:r w:rsidRPr="004723A8">
        <w:rPr>
          <w:rFonts w:cstheme="minorHAnsi"/>
          <w:i/>
          <w:color w:val="5F497A" w:themeColor="accent4" w:themeShade="BF"/>
          <w:sz w:val="24"/>
          <w:szCs w:val="24"/>
          <w:lang w:val="en-SG"/>
        </w:rPr>
        <w:t xml:space="preserve">. </w:t>
      </w:r>
    </w:p>
    <w:p w14:paraId="215C0024" w14:textId="1D61F539" w:rsidR="00921BCA" w:rsidRPr="004723A8" w:rsidRDefault="00921BCA" w:rsidP="00492DF2">
      <w:pPr>
        <w:rPr>
          <w:rFonts w:cstheme="minorHAnsi"/>
          <w:i/>
          <w:color w:val="5F497A" w:themeColor="accent4" w:themeShade="BF"/>
          <w:sz w:val="24"/>
          <w:szCs w:val="24"/>
          <w:lang w:val="en-SG"/>
        </w:rPr>
      </w:pPr>
      <w:r w:rsidRPr="00921BCA">
        <w:rPr>
          <w:rFonts w:cstheme="minorHAnsi"/>
          <w:i/>
          <w:color w:val="5F497A" w:themeColor="accent4" w:themeShade="BF"/>
          <w:sz w:val="24"/>
          <w:szCs w:val="24"/>
          <w:lang w:val="en-SG"/>
        </w:rPr>
        <w:t xml:space="preserve">Low: Has no knowledge or experience in this area, or limited knowledge and experience.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Medium: has good insight into the subject area (but is not an expert in this field).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High: has very extensive knowledge and work experience in this field and is regarded by others as an expert. </w:t>
      </w:r>
    </w:p>
    <w:p w14:paraId="215C0026" w14:textId="77777777" w:rsidR="00A13E43" w:rsidRPr="00921BCA" w:rsidRDefault="00A13E43" w:rsidP="00A13E43">
      <w:pPr>
        <w:autoSpaceDE w:val="0"/>
        <w:autoSpaceDN w:val="0"/>
        <w:adjustRightInd w:val="0"/>
        <w:spacing w:after="0" w:line="240" w:lineRule="auto"/>
        <w:rPr>
          <w:rFonts w:cstheme="minorHAnsi"/>
          <w:color w:val="5F497A" w:themeColor="accent4" w:themeShade="BF"/>
          <w:sz w:val="20"/>
          <w:szCs w:val="20"/>
          <w:lang w:val="en-SG"/>
        </w:rPr>
      </w:pPr>
    </w:p>
    <w:tbl>
      <w:tblPr>
        <w:tblStyle w:val="Tabelraster"/>
        <w:tblW w:w="13887" w:type="dxa"/>
        <w:tblLook w:val="04A0" w:firstRow="1" w:lastRow="0" w:firstColumn="1" w:lastColumn="0" w:noHBand="0" w:noVBand="1"/>
      </w:tblPr>
      <w:tblGrid>
        <w:gridCol w:w="6345"/>
        <w:gridCol w:w="7542"/>
      </w:tblGrid>
      <w:tr w:rsidR="00615200" w:rsidRPr="00D02342" w14:paraId="215C0029" w14:textId="77777777" w:rsidTr="001F08A0">
        <w:trPr>
          <w:trHeight w:val="148"/>
        </w:trPr>
        <w:tc>
          <w:tcPr>
            <w:tcW w:w="6345" w:type="dxa"/>
          </w:tcPr>
          <w:p w14:paraId="215C0027" w14:textId="74BCCFF6" w:rsidR="00E21A9F" w:rsidRPr="00921BCA" w:rsidRDefault="00E21A9F" w:rsidP="009A0D6E">
            <w:pPr>
              <w:autoSpaceDE w:val="0"/>
              <w:autoSpaceDN w:val="0"/>
              <w:adjustRightInd w:val="0"/>
              <w:rPr>
                <w:rFonts w:cstheme="minorHAnsi"/>
                <w:b/>
                <w:bCs/>
                <w:color w:val="5F497A" w:themeColor="accent4" w:themeShade="BF"/>
                <w:sz w:val="24"/>
                <w:szCs w:val="24"/>
                <w:lang w:val="en-SG"/>
              </w:rPr>
            </w:pPr>
            <w:r w:rsidRPr="00921BCA">
              <w:rPr>
                <w:rFonts w:cs="Arial"/>
                <w:b/>
                <w:bCs/>
                <w:color w:val="5F497A" w:themeColor="accent4" w:themeShade="BF"/>
                <w:sz w:val="24"/>
                <w:szCs w:val="24"/>
                <w:lang w:val="en-SG"/>
              </w:rPr>
              <w:t xml:space="preserve">A. </w:t>
            </w:r>
            <w:r w:rsidR="009A0D6E">
              <w:rPr>
                <w:rFonts w:cs="Arial"/>
                <w:b/>
                <w:bCs/>
                <w:color w:val="5F497A" w:themeColor="accent4" w:themeShade="BF"/>
                <w:sz w:val="24"/>
                <w:szCs w:val="24"/>
                <w:lang w:val="en-SG"/>
              </w:rPr>
              <w:t>Managerial and hierarchical leadership</w:t>
            </w:r>
          </w:p>
        </w:tc>
        <w:tc>
          <w:tcPr>
            <w:tcW w:w="7542" w:type="dxa"/>
          </w:tcPr>
          <w:p w14:paraId="215C002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D02342" w14:paraId="215C002E" w14:textId="77777777" w:rsidTr="00E21A9F">
        <w:trPr>
          <w:trHeight w:val="188"/>
        </w:trPr>
        <w:tc>
          <w:tcPr>
            <w:tcW w:w="6345" w:type="dxa"/>
          </w:tcPr>
          <w:p w14:paraId="215C002A"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2B" w14:textId="5DC50FE0"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held the responsibility for the hierarchical leadership of an organisation </w:t>
            </w:r>
            <w:r w:rsidR="00D4239C">
              <w:rPr>
                <w:rFonts w:ascii="Arial" w:hAnsi="Arial" w:cs="Arial"/>
                <w:color w:val="5F497A" w:themeColor="accent4" w:themeShade="BF"/>
                <w:sz w:val="16"/>
                <w:szCs w:val="16"/>
                <w:lang w:val="en-SG"/>
              </w:rPr>
              <w:t xml:space="preserve">or a </w:t>
            </w:r>
            <w:proofErr w:type="gramStart"/>
            <w:r w:rsidR="00D4239C">
              <w:rPr>
                <w:rFonts w:ascii="Arial" w:hAnsi="Arial" w:cs="Arial"/>
                <w:color w:val="5F497A" w:themeColor="accent4" w:themeShade="BF"/>
                <w:sz w:val="16"/>
                <w:szCs w:val="16"/>
                <w:lang w:val="en-SG"/>
              </w:rPr>
              <w:t>department</w:t>
            </w:r>
            <w:proofErr w:type="gramEnd"/>
          </w:p>
          <w:p w14:paraId="215C002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2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D02342" w14:paraId="215C0033" w14:textId="77777777" w:rsidTr="00E21A9F">
        <w:trPr>
          <w:trHeight w:val="188"/>
        </w:trPr>
        <w:tc>
          <w:tcPr>
            <w:tcW w:w="6345" w:type="dxa"/>
          </w:tcPr>
          <w:p w14:paraId="215C002F"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p w14:paraId="215C003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1"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tc>
        <w:tc>
          <w:tcPr>
            <w:tcW w:w="7542" w:type="dxa"/>
          </w:tcPr>
          <w:p w14:paraId="215C003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D02342" w14:paraId="215C0038" w14:textId="77777777" w:rsidTr="00E21A9F">
        <w:tc>
          <w:tcPr>
            <w:tcW w:w="6345" w:type="dxa"/>
          </w:tcPr>
          <w:p w14:paraId="215C0034"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35" w14:textId="22D7809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w:t>
            </w:r>
            <w:r w:rsidR="00D4239C">
              <w:rPr>
                <w:rFonts w:ascii="Arial" w:hAnsi="Arial" w:cs="Arial"/>
                <w:color w:val="5F497A" w:themeColor="accent4" w:themeShade="BF"/>
                <w:sz w:val="16"/>
                <w:szCs w:val="16"/>
                <w:lang w:val="en-SG"/>
              </w:rPr>
              <w:t xml:space="preserve">knowledge of and experience with supervising the </w:t>
            </w:r>
            <w:proofErr w:type="gramStart"/>
            <w:r w:rsidR="00D4239C">
              <w:rPr>
                <w:rFonts w:ascii="Arial" w:hAnsi="Arial" w:cs="Arial"/>
                <w:color w:val="5F497A" w:themeColor="accent4" w:themeShade="BF"/>
                <w:sz w:val="16"/>
                <w:szCs w:val="16"/>
                <w:lang w:val="en-SG"/>
              </w:rPr>
              <w:t>board</w:t>
            </w:r>
            <w:proofErr w:type="gramEnd"/>
            <w:r w:rsidRPr="00921BCA">
              <w:rPr>
                <w:rFonts w:ascii="Arial" w:hAnsi="Arial" w:cs="Arial"/>
                <w:color w:val="5F497A" w:themeColor="accent4" w:themeShade="BF"/>
                <w:sz w:val="16"/>
                <w:szCs w:val="16"/>
                <w:lang w:val="en-SG"/>
              </w:rPr>
              <w:t xml:space="preserve"> </w:t>
            </w:r>
          </w:p>
          <w:p w14:paraId="215C0036"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D02342" w14:paraId="215C003D" w14:textId="77777777" w:rsidTr="00E21A9F">
        <w:tc>
          <w:tcPr>
            <w:tcW w:w="6345" w:type="dxa"/>
          </w:tcPr>
          <w:p w14:paraId="215C0039"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p w14:paraId="215C003A"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D02342" w14:paraId="215C0055" w14:textId="77777777" w:rsidTr="00E21A9F">
        <w:tc>
          <w:tcPr>
            <w:tcW w:w="6345" w:type="dxa"/>
          </w:tcPr>
          <w:p w14:paraId="215C0051"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p w14:paraId="215C0052"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compliance with and enforcement of codes and internal regulations, such as laid down in the corporate governance codes and codes of conduct, and applicable laws and </w:t>
            </w:r>
            <w:proofErr w:type="gramStart"/>
            <w:r w:rsidRPr="004723A8">
              <w:rPr>
                <w:rFonts w:ascii="Arial" w:hAnsi="Arial" w:cs="Arial"/>
                <w:color w:val="5F497A" w:themeColor="accent4" w:themeShade="BF"/>
                <w:sz w:val="16"/>
                <w:szCs w:val="16"/>
                <w:lang w:val="en-SG"/>
              </w:rPr>
              <w:t>regulations</w:t>
            </w:r>
            <w:proofErr w:type="gramEnd"/>
            <w:r w:rsidRPr="004723A8">
              <w:rPr>
                <w:rFonts w:ascii="Arial" w:hAnsi="Arial" w:cs="Arial"/>
                <w:color w:val="5F497A" w:themeColor="accent4" w:themeShade="BF"/>
                <w:sz w:val="16"/>
                <w:szCs w:val="16"/>
                <w:lang w:val="en-SG"/>
              </w:rPr>
              <w:t xml:space="preserve"> </w:t>
            </w:r>
          </w:p>
          <w:p w14:paraId="215C0053"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5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D02342" w14:paraId="215C005A" w14:textId="77777777" w:rsidTr="00E21A9F">
        <w:tc>
          <w:tcPr>
            <w:tcW w:w="6345" w:type="dxa"/>
          </w:tcPr>
          <w:p w14:paraId="215C0056"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p>
          <w:p w14:paraId="215C0057"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58" w14:textId="77777777" w:rsidR="003C2669" w:rsidRPr="004723A8" w:rsidRDefault="003C2669" w:rsidP="00921BCA">
            <w:pPr>
              <w:autoSpaceDE w:val="0"/>
              <w:autoSpaceDN w:val="0"/>
              <w:adjustRightInd w:val="0"/>
              <w:rPr>
                <w:rFonts w:ascii="Arial" w:hAnsi="Arial" w:cs="Arial"/>
                <w:color w:val="5F497A" w:themeColor="accent4" w:themeShade="BF"/>
                <w:sz w:val="16"/>
                <w:szCs w:val="16"/>
                <w:lang w:val="en-SG"/>
              </w:rPr>
            </w:pPr>
          </w:p>
        </w:tc>
        <w:tc>
          <w:tcPr>
            <w:tcW w:w="7542" w:type="dxa"/>
          </w:tcPr>
          <w:p w14:paraId="215C005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D02342" w14:paraId="215C005F" w14:textId="77777777" w:rsidTr="00E21A9F">
        <w:tc>
          <w:tcPr>
            <w:tcW w:w="6345" w:type="dxa"/>
          </w:tcPr>
          <w:p w14:paraId="215C005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5C"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the supervision of and monitoring of outsourced </w:t>
            </w:r>
            <w:proofErr w:type="gramStart"/>
            <w:r w:rsidRPr="004723A8">
              <w:rPr>
                <w:rFonts w:ascii="Arial" w:hAnsi="Arial" w:cs="Arial"/>
                <w:color w:val="5F497A" w:themeColor="accent4" w:themeShade="BF"/>
                <w:sz w:val="16"/>
                <w:szCs w:val="16"/>
                <w:lang w:val="en-SG"/>
              </w:rPr>
              <w:t>activities</w:t>
            </w:r>
            <w:proofErr w:type="gramEnd"/>
            <w:r w:rsidRPr="004723A8">
              <w:rPr>
                <w:rFonts w:ascii="Arial" w:hAnsi="Arial" w:cs="Arial"/>
                <w:color w:val="5F497A" w:themeColor="accent4" w:themeShade="BF"/>
                <w:sz w:val="16"/>
                <w:szCs w:val="16"/>
                <w:lang w:val="en-SG"/>
              </w:rPr>
              <w:t xml:space="preserve"> </w:t>
            </w:r>
          </w:p>
          <w:p w14:paraId="215C005D"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5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D02342" w14:paraId="215C0064" w14:textId="77777777" w:rsidTr="00E21A9F">
        <w:tc>
          <w:tcPr>
            <w:tcW w:w="6345" w:type="dxa"/>
          </w:tcPr>
          <w:p w14:paraId="215C0060"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1"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2"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D02342" w14:paraId="215C0069" w14:textId="77777777" w:rsidTr="00E21A9F">
        <w:tc>
          <w:tcPr>
            <w:tcW w:w="6345" w:type="dxa"/>
          </w:tcPr>
          <w:p w14:paraId="215C0065"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6"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Knows when and how stakeholders (including supervisors, shareholders, clients and external auditor) should be </w:t>
            </w:r>
            <w:proofErr w:type="gramStart"/>
            <w:r w:rsidRPr="004723A8">
              <w:rPr>
                <w:rFonts w:ascii="Arial" w:hAnsi="Arial" w:cs="Arial"/>
                <w:color w:val="5F497A" w:themeColor="accent4" w:themeShade="BF"/>
                <w:sz w:val="16"/>
                <w:szCs w:val="16"/>
                <w:lang w:val="en-SG"/>
              </w:rPr>
              <w:t>informed</w:t>
            </w:r>
            <w:proofErr w:type="gramEnd"/>
            <w:r w:rsidRPr="004723A8">
              <w:rPr>
                <w:rFonts w:ascii="Arial" w:hAnsi="Arial" w:cs="Arial"/>
                <w:color w:val="5F497A" w:themeColor="accent4" w:themeShade="BF"/>
                <w:sz w:val="16"/>
                <w:szCs w:val="16"/>
                <w:lang w:val="en-SG"/>
              </w:rPr>
              <w:t xml:space="preserve"> </w:t>
            </w:r>
          </w:p>
          <w:p w14:paraId="215C0067"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D02342" w14:paraId="215C006E" w14:textId="77777777" w:rsidTr="00E21A9F">
        <w:tc>
          <w:tcPr>
            <w:tcW w:w="6345" w:type="dxa"/>
          </w:tcPr>
          <w:p w14:paraId="215C006A"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p w14:paraId="215C006B"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D02342" w14:paraId="215C0073" w14:textId="77777777" w:rsidTr="00E21A9F">
        <w:trPr>
          <w:trHeight w:val="708"/>
        </w:trPr>
        <w:tc>
          <w:tcPr>
            <w:tcW w:w="6345" w:type="dxa"/>
          </w:tcPr>
          <w:p w14:paraId="215C006F" w14:textId="77777777" w:rsidR="003C2669" w:rsidRPr="004723A8" w:rsidRDefault="003C2669" w:rsidP="003C2669">
            <w:pPr>
              <w:autoSpaceDE w:val="0"/>
              <w:autoSpaceDN w:val="0"/>
              <w:adjustRightInd w:val="0"/>
              <w:rPr>
                <w:rFonts w:ascii="Arial" w:hAnsi="Arial" w:cs="Arial"/>
                <w:color w:val="5F497A" w:themeColor="accent4" w:themeShade="BF"/>
                <w:sz w:val="16"/>
                <w:szCs w:val="16"/>
                <w:lang w:val="en-SG"/>
              </w:rPr>
            </w:pPr>
          </w:p>
          <w:p w14:paraId="215C007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Other relevant knowledge and specific areas of experience in this area: To be filled in, if and to the extent present </w:t>
            </w:r>
          </w:p>
          <w:p w14:paraId="215C0071" w14:textId="77777777" w:rsidR="00E21A9F" w:rsidRPr="004723A8" w:rsidRDefault="00E21A9F" w:rsidP="003C2669">
            <w:pPr>
              <w:autoSpaceDE w:val="0"/>
              <w:autoSpaceDN w:val="0"/>
              <w:adjustRightInd w:val="0"/>
              <w:rPr>
                <w:rFonts w:ascii="Arial" w:hAnsi="Arial" w:cs="Arial"/>
                <w:color w:val="5F497A" w:themeColor="accent4" w:themeShade="BF"/>
                <w:sz w:val="16"/>
                <w:szCs w:val="16"/>
                <w:lang w:val="en-SG"/>
              </w:rPr>
            </w:pPr>
          </w:p>
        </w:tc>
        <w:tc>
          <w:tcPr>
            <w:tcW w:w="7542" w:type="dxa"/>
          </w:tcPr>
          <w:p w14:paraId="215C007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D02342" w14:paraId="215C0078" w14:textId="77777777" w:rsidTr="00E21A9F">
        <w:tc>
          <w:tcPr>
            <w:tcW w:w="6345" w:type="dxa"/>
          </w:tcPr>
          <w:p w14:paraId="215C0074"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p w14:paraId="215C0075"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76"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tc>
        <w:tc>
          <w:tcPr>
            <w:tcW w:w="7542" w:type="dxa"/>
          </w:tcPr>
          <w:p w14:paraId="215C007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79" w14:textId="77777777" w:rsidR="00FC1343" w:rsidRPr="00921BCA" w:rsidRDefault="00FC1343">
      <w:pPr>
        <w:rPr>
          <w:lang w:val="en-SG"/>
        </w:rPr>
      </w:pPr>
    </w:p>
    <w:p w14:paraId="215C007A" w14:textId="6CDB0622" w:rsidR="004723A8" w:rsidRPr="00B22241"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D02342" w14:paraId="215C007E" w14:textId="77777777" w:rsidTr="00E21A9F">
        <w:tc>
          <w:tcPr>
            <w:tcW w:w="6345" w:type="dxa"/>
          </w:tcPr>
          <w:p w14:paraId="215C007B" w14:textId="5665222D" w:rsidR="00921BCA" w:rsidRPr="00077C35" w:rsidRDefault="00E21A9F" w:rsidP="00921BCA">
            <w:pPr>
              <w:autoSpaceDE w:val="0"/>
              <w:autoSpaceDN w:val="0"/>
              <w:adjustRightInd w:val="0"/>
              <w:rPr>
                <w:rFonts w:cs="Arial"/>
                <w:b/>
                <w:bCs/>
                <w:color w:val="5F497A" w:themeColor="accent4" w:themeShade="BF"/>
                <w:sz w:val="24"/>
                <w:szCs w:val="24"/>
                <w:lang w:val="en-SG"/>
              </w:rPr>
            </w:pPr>
            <w:r w:rsidRPr="00077C35">
              <w:rPr>
                <w:rFonts w:cs="Arial"/>
                <w:b/>
                <w:bCs/>
                <w:color w:val="5F497A" w:themeColor="accent4" w:themeShade="BF"/>
                <w:sz w:val="24"/>
                <w:szCs w:val="24"/>
                <w:lang w:val="en-SG"/>
              </w:rPr>
              <w:t>B.</w:t>
            </w:r>
            <w:r w:rsidR="003C2669" w:rsidRPr="00077C35">
              <w:rPr>
                <w:rFonts w:cs="Arial"/>
                <w:b/>
                <w:bCs/>
                <w:color w:val="5F497A" w:themeColor="accent4" w:themeShade="BF"/>
                <w:sz w:val="24"/>
                <w:szCs w:val="24"/>
                <w:lang w:val="en-SG"/>
              </w:rPr>
              <w:t xml:space="preserve"> </w:t>
            </w:r>
            <w:r w:rsidR="009A0D6E">
              <w:rPr>
                <w:rFonts w:cs="Arial"/>
                <w:b/>
                <w:bCs/>
                <w:color w:val="5F497A" w:themeColor="accent4" w:themeShade="BF"/>
                <w:sz w:val="24"/>
                <w:szCs w:val="24"/>
                <w:lang w:val="en-SG"/>
              </w:rPr>
              <w:t>General and specific professional knowledge and experience</w:t>
            </w:r>
          </w:p>
          <w:p w14:paraId="215C007C" w14:textId="77777777" w:rsidR="00E21A9F" w:rsidRPr="00921BCA" w:rsidRDefault="00E21A9F" w:rsidP="00A13E43">
            <w:pPr>
              <w:autoSpaceDE w:val="0"/>
              <w:autoSpaceDN w:val="0"/>
              <w:adjustRightInd w:val="0"/>
              <w:rPr>
                <w:rFonts w:cstheme="minorHAnsi"/>
                <w:b/>
                <w:bCs/>
                <w:color w:val="5F497A" w:themeColor="accent4" w:themeShade="BF"/>
                <w:sz w:val="24"/>
                <w:szCs w:val="24"/>
                <w:lang w:val="en-SG"/>
              </w:rPr>
            </w:pPr>
          </w:p>
        </w:tc>
        <w:tc>
          <w:tcPr>
            <w:tcW w:w="7542" w:type="dxa"/>
          </w:tcPr>
          <w:p w14:paraId="215C007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D02342" w14:paraId="215C0083" w14:textId="77777777" w:rsidTr="00E21A9F">
        <w:tc>
          <w:tcPr>
            <w:tcW w:w="6345" w:type="dxa"/>
          </w:tcPr>
          <w:p w14:paraId="215C007F"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general knowledge of and experience with the market in which the undertaking is active and the relevant developments on this </w:t>
            </w:r>
            <w:proofErr w:type="gramStart"/>
            <w:r w:rsidRPr="00921BCA">
              <w:rPr>
                <w:rFonts w:ascii="Arial" w:hAnsi="Arial" w:cs="Arial"/>
                <w:color w:val="5F497A" w:themeColor="accent4" w:themeShade="BF"/>
                <w:sz w:val="16"/>
                <w:szCs w:val="16"/>
                <w:lang w:val="en-SG"/>
              </w:rPr>
              <w:t>market</w:t>
            </w:r>
            <w:proofErr w:type="gramEnd"/>
            <w:r w:rsidRPr="00921BCA">
              <w:rPr>
                <w:rFonts w:ascii="Arial" w:hAnsi="Arial" w:cs="Arial"/>
                <w:color w:val="5F497A" w:themeColor="accent4" w:themeShade="BF"/>
                <w:sz w:val="16"/>
                <w:szCs w:val="16"/>
                <w:lang w:val="en-SG"/>
              </w:rPr>
              <w:t xml:space="preserve"> </w:t>
            </w:r>
          </w:p>
          <w:p w14:paraId="215C0081"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D02342" w14:paraId="215C0088" w14:textId="77777777" w:rsidTr="00E21A9F">
        <w:tc>
          <w:tcPr>
            <w:tcW w:w="6345" w:type="dxa"/>
          </w:tcPr>
          <w:p w14:paraId="215C0084"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86"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8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D02342" w14:paraId="215C008D" w14:textId="77777777" w:rsidTr="00E21A9F">
        <w:tc>
          <w:tcPr>
            <w:tcW w:w="6345" w:type="dxa"/>
          </w:tcPr>
          <w:p w14:paraId="215C0089" w14:textId="77777777" w:rsidR="00921BCA" w:rsidRPr="00921BCA" w:rsidRDefault="00C857C6"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p>
          <w:p w14:paraId="215C008A"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financial aspects of products and/or services of the </w:t>
            </w:r>
            <w:proofErr w:type="gramStart"/>
            <w:r w:rsidRPr="00921BCA">
              <w:rPr>
                <w:rFonts w:ascii="Arial" w:hAnsi="Arial" w:cs="Arial"/>
                <w:color w:val="5F497A" w:themeColor="accent4" w:themeShade="BF"/>
                <w:sz w:val="16"/>
                <w:szCs w:val="16"/>
                <w:lang w:val="en-SG"/>
              </w:rPr>
              <w:t>undertaking</w:t>
            </w:r>
            <w:proofErr w:type="gramEnd"/>
            <w:r w:rsidRPr="00921BCA">
              <w:rPr>
                <w:rFonts w:ascii="Arial" w:hAnsi="Arial" w:cs="Arial"/>
                <w:color w:val="5F497A" w:themeColor="accent4" w:themeShade="BF"/>
                <w:sz w:val="16"/>
                <w:szCs w:val="16"/>
                <w:lang w:val="en-SG"/>
              </w:rPr>
              <w:t xml:space="preserve"> </w:t>
            </w:r>
          </w:p>
          <w:p w14:paraId="215C008B"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D02342" w14:paraId="215C0092" w14:textId="77777777" w:rsidTr="00E21A9F">
        <w:tc>
          <w:tcPr>
            <w:tcW w:w="6345" w:type="dxa"/>
          </w:tcPr>
          <w:p w14:paraId="215C008E"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0"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91"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D02342" w14:paraId="215C0097" w14:textId="77777777" w:rsidTr="00E21A9F">
        <w:tc>
          <w:tcPr>
            <w:tcW w:w="6345" w:type="dxa"/>
          </w:tcPr>
          <w:p w14:paraId="215C0093"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development of comparable products and/or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215C0095"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96"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D02342" w14:paraId="215C009C" w14:textId="77777777" w:rsidTr="00E21A9F">
        <w:tc>
          <w:tcPr>
            <w:tcW w:w="6345" w:type="dxa"/>
          </w:tcPr>
          <w:p w14:paraId="215C0098"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A" w14:textId="7777777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ab/>
            </w:r>
          </w:p>
        </w:tc>
        <w:tc>
          <w:tcPr>
            <w:tcW w:w="7542" w:type="dxa"/>
          </w:tcPr>
          <w:p w14:paraId="215C009B"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100CCB" w:rsidRPr="00D02342" w14:paraId="4018F494" w14:textId="77777777" w:rsidTr="00E21A9F">
        <w:tc>
          <w:tcPr>
            <w:tcW w:w="6345" w:type="dxa"/>
          </w:tcPr>
          <w:p w14:paraId="3910F94E" w14:textId="77777777" w:rsidR="0007668A" w:rsidRDefault="0007668A" w:rsidP="00921BCA">
            <w:pPr>
              <w:pStyle w:val="Default"/>
              <w:rPr>
                <w:rFonts w:ascii="Arial" w:hAnsi="Arial" w:cs="Arial"/>
                <w:color w:val="5F497A" w:themeColor="accent4" w:themeShade="BF"/>
                <w:sz w:val="16"/>
                <w:szCs w:val="16"/>
                <w:lang w:val="en-SG"/>
              </w:rPr>
            </w:pPr>
          </w:p>
          <w:p w14:paraId="5B38F1FC" w14:textId="77777777" w:rsidR="00100CCB" w:rsidRDefault="0007668A" w:rsidP="00921BCA">
            <w:pPr>
              <w:pStyle w:val="Default"/>
              <w:rPr>
                <w:rFonts w:ascii="Arial" w:hAnsi="Arial" w:cs="Arial"/>
                <w:color w:val="5F497A" w:themeColor="accent4" w:themeShade="BF"/>
                <w:sz w:val="16"/>
                <w:szCs w:val="16"/>
                <w:lang w:val="en-SG"/>
              </w:rPr>
            </w:pPr>
            <w:r>
              <w:rPr>
                <w:rFonts w:ascii="Arial" w:hAnsi="Arial" w:cs="Arial"/>
                <w:color w:val="5F497A" w:themeColor="accent4" w:themeShade="BF"/>
                <w:sz w:val="16"/>
                <w:szCs w:val="16"/>
                <w:lang w:val="en-SG"/>
              </w:rPr>
              <w:t xml:space="preserve">Has knowledge of and experience with assessing the appropriateness of comparable products and/or </w:t>
            </w:r>
            <w:proofErr w:type="gramStart"/>
            <w:r>
              <w:rPr>
                <w:rFonts w:ascii="Arial" w:hAnsi="Arial" w:cs="Arial"/>
                <w:color w:val="5F497A" w:themeColor="accent4" w:themeShade="BF"/>
                <w:sz w:val="16"/>
                <w:szCs w:val="16"/>
                <w:lang w:val="en-SG"/>
              </w:rPr>
              <w:t>services</w:t>
            </w:r>
            <w:proofErr w:type="gramEnd"/>
          </w:p>
          <w:p w14:paraId="620C901F" w14:textId="51B8C95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1701EE20"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100CCB" w:rsidRPr="00D02342" w14:paraId="645CB603" w14:textId="77777777" w:rsidTr="00E21A9F">
        <w:tc>
          <w:tcPr>
            <w:tcW w:w="6345" w:type="dxa"/>
          </w:tcPr>
          <w:p w14:paraId="43CD3E22" w14:textId="77777777" w:rsidR="0007668A" w:rsidRDefault="0007668A" w:rsidP="0007668A">
            <w:pPr>
              <w:pStyle w:val="Default"/>
              <w:rPr>
                <w:rFonts w:ascii="Arial" w:hAnsi="Arial" w:cs="Arial"/>
                <w:color w:val="5F497A" w:themeColor="accent4" w:themeShade="BF"/>
                <w:sz w:val="16"/>
                <w:szCs w:val="16"/>
                <w:lang w:val="en-SG"/>
              </w:rPr>
            </w:pPr>
          </w:p>
          <w:p w14:paraId="2E13AC7F"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1F1BB7E5" w14:textId="77777777" w:rsidR="00100CCB" w:rsidRPr="00921BCA" w:rsidRDefault="00100CCB" w:rsidP="00921BCA">
            <w:pPr>
              <w:pStyle w:val="Default"/>
              <w:rPr>
                <w:rFonts w:ascii="Arial" w:hAnsi="Arial" w:cs="Arial"/>
                <w:color w:val="5F497A" w:themeColor="accent4" w:themeShade="BF"/>
                <w:sz w:val="16"/>
                <w:szCs w:val="16"/>
                <w:lang w:val="en-SG"/>
              </w:rPr>
            </w:pPr>
          </w:p>
        </w:tc>
        <w:tc>
          <w:tcPr>
            <w:tcW w:w="7542" w:type="dxa"/>
          </w:tcPr>
          <w:p w14:paraId="056A9181"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615200" w:rsidRPr="00615200" w14:paraId="215C00AB" w14:textId="77777777" w:rsidTr="00E21A9F">
        <w:tc>
          <w:tcPr>
            <w:tcW w:w="6345" w:type="dxa"/>
          </w:tcPr>
          <w:p w14:paraId="215C00A6"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A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relevant laws and regulations </w:t>
            </w:r>
            <w:proofErr w:type="gramStart"/>
            <w:r w:rsidRPr="00921BCA">
              <w:rPr>
                <w:rFonts w:ascii="Arial" w:hAnsi="Arial" w:cs="Arial"/>
                <w:color w:val="5F497A" w:themeColor="accent4" w:themeShade="BF"/>
                <w:sz w:val="16"/>
                <w:szCs w:val="16"/>
                <w:lang w:val="en-SG"/>
              </w:rPr>
              <w:t>including</w:t>
            </w:r>
            <w:proofErr w:type="gramEnd"/>
            <w:r w:rsidRPr="00921BCA">
              <w:rPr>
                <w:rFonts w:ascii="Arial" w:hAnsi="Arial" w:cs="Arial"/>
                <w:color w:val="5F497A" w:themeColor="accent4" w:themeShade="BF"/>
                <w:sz w:val="16"/>
                <w:szCs w:val="16"/>
                <w:lang w:val="en-SG"/>
              </w:rPr>
              <w:t xml:space="preserve"> </w:t>
            </w:r>
          </w:p>
          <w:p w14:paraId="215C00A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the Financial Supervision Act (</w:t>
            </w:r>
            <w:proofErr w:type="spellStart"/>
            <w:r w:rsidRPr="00921BCA">
              <w:rPr>
                <w:rFonts w:ascii="Arial" w:hAnsi="Arial" w:cs="Arial"/>
                <w:color w:val="5F497A" w:themeColor="accent4" w:themeShade="BF"/>
                <w:sz w:val="16"/>
                <w:szCs w:val="16"/>
                <w:lang w:val="en-SG"/>
              </w:rPr>
              <w:t>Wft</w:t>
            </w:r>
            <w:proofErr w:type="spellEnd"/>
            <w:r w:rsidRPr="00921BCA">
              <w:rPr>
                <w:rFonts w:ascii="Arial" w:hAnsi="Arial" w:cs="Arial"/>
                <w:color w:val="5F497A" w:themeColor="accent4" w:themeShade="BF"/>
                <w:sz w:val="16"/>
                <w:szCs w:val="16"/>
                <w:lang w:val="en-SG"/>
              </w:rPr>
              <w:t>), the Decree on Prudential Rules for Financial Undertakings (</w:t>
            </w:r>
            <w:proofErr w:type="spellStart"/>
            <w:r w:rsidRPr="00921BCA">
              <w:rPr>
                <w:rFonts w:ascii="Arial" w:hAnsi="Arial" w:cs="Arial"/>
                <w:color w:val="5F497A" w:themeColor="accent4" w:themeShade="BF"/>
                <w:sz w:val="16"/>
                <w:szCs w:val="16"/>
                <w:lang w:val="en-SG"/>
              </w:rPr>
              <w:t>Bpr</w:t>
            </w:r>
            <w:proofErr w:type="spellEnd"/>
            <w:r w:rsidRPr="00921BCA">
              <w:rPr>
                <w:rFonts w:ascii="Arial" w:hAnsi="Arial" w:cs="Arial"/>
                <w:color w:val="5F497A" w:themeColor="accent4" w:themeShade="BF"/>
                <w:sz w:val="16"/>
                <w:szCs w:val="16"/>
                <w:lang w:val="en-SG"/>
              </w:rPr>
              <w:t>) and the Decree on the Supervision of the Conduct of Financial Undertakings (</w:t>
            </w:r>
            <w:proofErr w:type="spellStart"/>
            <w:r w:rsidRPr="00921BCA">
              <w:rPr>
                <w:rFonts w:ascii="Arial" w:hAnsi="Arial" w:cs="Arial"/>
                <w:color w:val="5F497A" w:themeColor="accent4" w:themeShade="BF"/>
                <w:sz w:val="16"/>
                <w:szCs w:val="16"/>
                <w:lang w:val="en-SG"/>
              </w:rPr>
              <w:t>BGfo</w:t>
            </w:r>
            <w:proofErr w:type="spellEnd"/>
            <w:r w:rsidRPr="00921BCA">
              <w:rPr>
                <w:rFonts w:ascii="Arial" w:hAnsi="Arial" w:cs="Arial"/>
                <w:color w:val="5F497A" w:themeColor="accent4" w:themeShade="BF"/>
                <w:sz w:val="16"/>
                <w:szCs w:val="16"/>
                <w:lang w:val="en-SG"/>
              </w:rPr>
              <w:t xml:space="preserve">) as well as the relevant supervision regulations and </w:t>
            </w:r>
          </w:p>
          <w:p w14:paraId="0585FF3A" w14:textId="77777777" w:rsidR="003C2669"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policy rules </w:t>
            </w:r>
          </w:p>
          <w:p w14:paraId="215C00A9" w14:textId="77777777" w:rsidR="00494D30" w:rsidRPr="00921BCA" w:rsidRDefault="00494D30" w:rsidP="00921BCA">
            <w:pPr>
              <w:pStyle w:val="Default"/>
              <w:rPr>
                <w:rFonts w:ascii="Arial" w:hAnsi="Arial" w:cs="Arial"/>
                <w:color w:val="5F497A" w:themeColor="accent4" w:themeShade="BF"/>
                <w:sz w:val="16"/>
                <w:szCs w:val="16"/>
                <w:lang w:val="en-SG"/>
              </w:rPr>
            </w:pPr>
          </w:p>
        </w:tc>
        <w:tc>
          <w:tcPr>
            <w:tcW w:w="7542" w:type="dxa"/>
          </w:tcPr>
          <w:p w14:paraId="215C00A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D02342" w14:paraId="215C00B0" w14:textId="77777777" w:rsidTr="00E21A9F">
        <w:tc>
          <w:tcPr>
            <w:tcW w:w="6345" w:type="dxa"/>
          </w:tcPr>
          <w:p w14:paraId="215C00AC"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A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AE"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AF"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07668A" w:rsidRPr="00D02342" w14:paraId="0A4460C5" w14:textId="77777777" w:rsidTr="00E21A9F">
        <w:tc>
          <w:tcPr>
            <w:tcW w:w="6345" w:type="dxa"/>
          </w:tcPr>
          <w:p w14:paraId="11D6192A" w14:textId="77777777" w:rsidR="0007668A" w:rsidRDefault="0007668A" w:rsidP="0007668A">
            <w:pPr>
              <w:pStyle w:val="Default"/>
              <w:rPr>
                <w:rFonts w:ascii="Arial" w:hAnsi="Arial" w:cs="Arial"/>
                <w:color w:val="5F497A" w:themeColor="accent4" w:themeShade="BF"/>
                <w:sz w:val="16"/>
                <w:szCs w:val="16"/>
                <w:lang w:val="en-SG"/>
              </w:rPr>
            </w:pPr>
          </w:p>
          <w:p w14:paraId="680E90CE"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putting the customers' interests first in the provision of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592E4E93"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608931B2"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07668A" w:rsidRPr="00D02342" w14:paraId="1BA67A37" w14:textId="77777777" w:rsidTr="00E21A9F">
        <w:tc>
          <w:tcPr>
            <w:tcW w:w="6345" w:type="dxa"/>
          </w:tcPr>
          <w:p w14:paraId="7E4E7B96" w14:textId="77777777" w:rsidR="0007668A" w:rsidRDefault="0007668A" w:rsidP="0007668A">
            <w:pPr>
              <w:pStyle w:val="Default"/>
              <w:rPr>
                <w:rFonts w:ascii="Arial" w:hAnsi="Arial" w:cs="Arial"/>
                <w:color w:val="5F497A" w:themeColor="accent4" w:themeShade="BF"/>
                <w:sz w:val="16"/>
                <w:szCs w:val="16"/>
                <w:lang w:val="en-SG"/>
              </w:rPr>
            </w:pPr>
          </w:p>
          <w:p w14:paraId="79DF15A6"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4DF83B4F"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470811FA"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615200" w:rsidRPr="00D02342" w14:paraId="215C00B5" w14:textId="77777777" w:rsidTr="00E21A9F">
        <w:tc>
          <w:tcPr>
            <w:tcW w:w="6345" w:type="dxa"/>
          </w:tcPr>
          <w:p w14:paraId="215C00B1"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assessment of products, services and markets in which the undertaking is active, in order to be able to identify the long-term interests of the undertaking and act </w:t>
            </w:r>
            <w:proofErr w:type="gramStart"/>
            <w:r w:rsidRPr="00921BCA">
              <w:rPr>
                <w:rFonts w:ascii="Arial" w:hAnsi="Arial" w:cs="Arial"/>
                <w:color w:val="5F497A" w:themeColor="accent4" w:themeShade="BF"/>
                <w:sz w:val="16"/>
                <w:szCs w:val="16"/>
                <w:lang w:val="en-SG"/>
              </w:rPr>
              <w:t>accordingly</w:t>
            </w:r>
            <w:proofErr w:type="gramEnd"/>
            <w:r w:rsidRPr="00921BCA">
              <w:rPr>
                <w:rFonts w:ascii="Arial" w:hAnsi="Arial" w:cs="Arial"/>
                <w:color w:val="5F497A" w:themeColor="accent4" w:themeShade="BF"/>
                <w:sz w:val="16"/>
                <w:szCs w:val="16"/>
                <w:lang w:val="en-SG"/>
              </w:rPr>
              <w:t xml:space="preserve"> </w:t>
            </w:r>
          </w:p>
          <w:p w14:paraId="215C00B3"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D02342" w14:paraId="215C00BA" w14:textId="77777777" w:rsidTr="00E21A9F">
        <w:tc>
          <w:tcPr>
            <w:tcW w:w="6345" w:type="dxa"/>
          </w:tcPr>
          <w:p w14:paraId="215C00B6"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B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B8"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D02342" w14:paraId="215C00BF" w14:textId="77777777" w:rsidTr="00E21A9F">
        <w:tc>
          <w:tcPr>
            <w:tcW w:w="6345" w:type="dxa"/>
          </w:tcPr>
          <w:p w14:paraId="215C00BB"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C"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3E8141E" w14:textId="77777777" w:rsidR="00E21A9F"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0BD"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215C00B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D02342" w14:paraId="215C00C4" w14:textId="77777777" w:rsidTr="00E21A9F">
        <w:tc>
          <w:tcPr>
            <w:tcW w:w="6345" w:type="dxa"/>
          </w:tcPr>
          <w:p w14:paraId="215C00C0"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p w14:paraId="215C00C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C2" w14:textId="77777777" w:rsidR="003C2669" w:rsidRPr="00921BCA" w:rsidRDefault="003C2669" w:rsidP="00A13E43">
            <w:pPr>
              <w:autoSpaceDE w:val="0"/>
              <w:autoSpaceDN w:val="0"/>
              <w:adjustRightInd w:val="0"/>
              <w:rPr>
                <w:rFonts w:cstheme="minorHAnsi"/>
                <w:b/>
                <w:bCs/>
                <w:color w:val="5F497A" w:themeColor="accent4" w:themeShade="BF"/>
                <w:sz w:val="20"/>
                <w:szCs w:val="20"/>
                <w:lang w:val="en-SG"/>
              </w:rPr>
            </w:pPr>
          </w:p>
        </w:tc>
        <w:tc>
          <w:tcPr>
            <w:tcW w:w="7542" w:type="dxa"/>
          </w:tcPr>
          <w:p w14:paraId="215C00C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C5" w14:textId="77777777" w:rsidR="004723A8"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615200" w14:paraId="215C00C8" w14:textId="77777777" w:rsidTr="00E21A9F">
        <w:tc>
          <w:tcPr>
            <w:tcW w:w="6345" w:type="dxa"/>
          </w:tcPr>
          <w:p w14:paraId="215C00C6" w14:textId="082B55EE"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 xml:space="preserve">C. </w:t>
            </w:r>
            <w:r w:rsidR="001F08A0" w:rsidRPr="001F08A0">
              <w:rPr>
                <w:rFonts w:cstheme="minorHAnsi"/>
                <w:b/>
                <w:bCs/>
                <w:color w:val="5F497A" w:themeColor="accent4" w:themeShade="BF"/>
                <w:sz w:val="24"/>
                <w:szCs w:val="24"/>
              </w:rPr>
              <w:t>Business operations</w:t>
            </w:r>
          </w:p>
        </w:tc>
        <w:tc>
          <w:tcPr>
            <w:tcW w:w="7542" w:type="dxa"/>
          </w:tcPr>
          <w:p w14:paraId="215C00C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7D17B3" w:rsidRPr="00D02342" w14:paraId="215C00CD" w14:textId="77777777" w:rsidTr="00E21A9F">
        <w:tc>
          <w:tcPr>
            <w:tcW w:w="6345" w:type="dxa"/>
          </w:tcPr>
          <w:p w14:paraId="215C00C9"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A" w14:textId="73801E3C"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Has knowledge of and experience with organising and/or assessing the administrative organisation</w:t>
            </w:r>
            <w:r w:rsidR="00F81287">
              <w:rPr>
                <w:rFonts w:ascii="Arial" w:hAnsi="Arial" w:cs="Arial"/>
                <w:color w:val="5F497A" w:themeColor="accent4" w:themeShade="BF"/>
                <w:sz w:val="16"/>
                <w:szCs w:val="16"/>
                <w:lang w:val="en-SG"/>
              </w:rPr>
              <w:t xml:space="preserve"> and internal control (AO and IC</w:t>
            </w:r>
            <w:r w:rsidRPr="00921BCA">
              <w:rPr>
                <w:rFonts w:ascii="Arial" w:hAnsi="Arial" w:cs="Arial"/>
                <w:color w:val="5F497A" w:themeColor="accent4" w:themeShade="BF"/>
                <w:sz w:val="16"/>
                <w:szCs w:val="16"/>
                <w:lang w:val="en-SG"/>
              </w:rPr>
              <w:t xml:space="preserve">). </w:t>
            </w:r>
          </w:p>
          <w:p w14:paraId="215C00CB"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CC"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D02342" w14:paraId="215C00D2" w14:textId="77777777" w:rsidTr="00E21A9F">
        <w:tc>
          <w:tcPr>
            <w:tcW w:w="6345" w:type="dxa"/>
          </w:tcPr>
          <w:p w14:paraId="215C00CE"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0"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1"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D02342" w14:paraId="215C00D7" w14:textId="77777777" w:rsidTr="00E21A9F">
        <w:tc>
          <w:tcPr>
            <w:tcW w:w="6345" w:type="dxa"/>
          </w:tcPr>
          <w:p w14:paraId="215C00D3"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administrative procedures and processes in the financial or product-related </w:t>
            </w:r>
            <w:proofErr w:type="gramStart"/>
            <w:r w:rsidRPr="00921BCA">
              <w:rPr>
                <w:rFonts w:ascii="Arial" w:hAnsi="Arial" w:cs="Arial"/>
                <w:color w:val="5F497A" w:themeColor="accent4" w:themeShade="BF"/>
                <w:sz w:val="16"/>
                <w:szCs w:val="16"/>
                <w:lang w:val="en-SG"/>
              </w:rPr>
              <w:t>field</w:t>
            </w:r>
            <w:proofErr w:type="gramEnd"/>
            <w:r w:rsidRPr="00921BCA">
              <w:rPr>
                <w:rFonts w:ascii="Arial" w:hAnsi="Arial" w:cs="Arial"/>
                <w:color w:val="5F497A" w:themeColor="accent4" w:themeShade="BF"/>
                <w:sz w:val="16"/>
                <w:szCs w:val="16"/>
                <w:lang w:val="en-SG"/>
              </w:rPr>
              <w:t xml:space="preserve"> </w:t>
            </w:r>
          </w:p>
          <w:p w14:paraId="215C00D5"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6"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D02342" w14:paraId="215C00DC" w14:textId="77777777" w:rsidTr="00E21A9F">
        <w:tc>
          <w:tcPr>
            <w:tcW w:w="6345" w:type="dxa"/>
          </w:tcPr>
          <w:p w14:paraId="215C00D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A"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B"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D02342" w14:paraId="215C00E1" w14:textId="77777777" w:rsidTr="00E21A9F">
        <w:tc>
          <w:tcPr>
            <w:tcW w:w="6345" w:type="dxa"/>
          </w:tcPr>
          <w:p w14:paraId="215C00DD"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E"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holding responsibility for the compliance </w:t>
            </w:r>
            <w:proofErr w:type="gramStart"/>
            <w:r w:rsidRPr="00921BCA">
              <w:rPr>
                <w:rFonts w:ascii="Arial" w:hAnsi="Arial" w:cs="Arial"/>
                <w:color w:val="5F497A" w:themeColor="accent4" w:themeShade="BF"/>
                <w:sz w:val="16"/>
                <w:szCs w:val="16"/>
                <w:lang w:val="en-SG"/>
              </w:rPr>
              <w:t>function</w:t>
            </w:r>
            <w:proofErr w:type="gramEnd"/>
            <w:r w:rsidRPr="00921BCA">
              <w:rPr>
                <w:rFonts w:ascii="Arial" w:hAnsi="Arial" w:cs="Arial"/>
                <w:color w:val="5F497A" w:themeColor="accent4" w:themeShade="BF"/>
                <w:sz w:val="16"/>
                <w:szCs w:val="16"/>
                <w:lang w:val="en-SG"/>
              </w:rPr>
              <w:t xml:space="preserve"> </w:t>
            </w:r>
          </w:p>
          <w:p w14:paraId="215C00DF"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0"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D02342" w14:paraId="215C00E6" w14:textId="77777777" w:rsidTr="00E21A9F">
        <w:tc>
          <w:tcPr>
            <w:tcW w:w="6345" w:type="dxa"/>
          </w:tcPr>
          <w:p w14:paraId="215C00E2"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3"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4"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5"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D02342" w14:paraId="215C00EB" w14:textId="77777777" w:rsidTr="00E21A9F">
        <w:tc>
          <w:tcPr>
            <w:tcW w:w="6345" w:type="dxa"/>
          </w:tcPr>
          <w:p w14:paraId="215C00E7"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(responsibility for) the (external) IAD and/or </w:t>
            </w:r>
            <w:proofErr w:type="gramStart"/>
            <w:r w:rsidRPr="00921BCA">
              <w:rPr>
                <w:rFonts w:ascii="Arial" w:hAnsi="Arial" w:cs="Arial"/>
                <w:color w:val="5F497A" w:themeColor="accent4" w:themeShade="BF"/>
                <w:sz w:val="16"/>
                <w:szCs w:val="16"/>
                <w:lang w:val="en-SG"/>
              </w:rPr>
              <w:t>control</w:t>
            </w:r>
            <w:proofErr w:type="gramEnd"/>
            <w:r w:rsidRPr="00921BCA">
              <w:rPr>
                <w:rFonts w:ascii="Arial" w:hAnsi="Arial" w:cs="Arial"/>
                <w:color w:val="5F497A" w:themeColor="accent4" w:themeShade="BF"/>
                <w:sz w:val="16"/>
                <w:szCs w:val="16"/>
                <w:lang w:val="en-SG"/>
              </w:rPr>
              <w:t xml:space="preserve"> </w:t>
            </w:r>
          </w:p>
          <w:p w14:paraId="215C00E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D02342" w14:paraId="215C00F0" w14:textId="77777777" w:rsidTr="00E21A9F">
        <w:tc>
          <w:tcPr>
            <w:tcW w:w="6345" w:type="dxa"/>
          </w:tcPr>
          <w:p w14:paraId="215C00EC"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E"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F"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D02342" w14:paraId="215C00F5" w14:textId="77777777" w:rsidTr="00E21A9F">
        <w:tc>
          <w:tcPr>
            <w:tcW w:w="6345" w:type="dxa"/>
          </w:tcPr>
          <w:p w14:paraId="215C00F1"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Is able to assess the remuneration policy and to implement it for managing </w:t>
            </w:r>
            <w:proofErr w:type="gramStart"/>
            <w:r w:rsidRPr="00921BCA">
              <w:rPr>
                <w:rFonts w:ascii="Arial" w:hAnsi="Arial" w:cs="Arial"/>
                <w:color w:val="5F497A" w:themeColor="accent4" w:themeShade="BF"/>
                <w:sz w:val="16"/>
                <w:szCs w:val="16"/>
                <w:lang w:val="en-SG"/>
              </w:rPr>
              <w:t>directors</w:t>
            </w:r>
            <w:proofErr w:type="gramEnd"/>
            <w:r w:rsidRPr="00921BCA">
              <w:rPr>
                <w:rFonts w:ascii="Arial" w:hAnsi="Arial" w:cs="Arial"/>
                <w:color w:val="5F497A" w:themeColor="accent4" w:themeShade="BF"/>
                <w:sz w:val="16"/>
                <w:szCs w:val="16"/>
                <w:lang w:val="en-SG"/>
              </w:rPr>
              <w:t xml:space="preserve"> </w:t>
            </w:r>
          </w:p>
          <w:p w14:paraId="215C00F3"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4"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D02342" w14:paraId="215C00FB" w14:textId="77777777" w:rsidTr="00E21A9F">
        <w:tc>
          <w:tcPr>
            <w:tcW w:w="6345" w:type="dxa"/>
          </w:tcPr>
          <w:p w14:paraId="215C00F6"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F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D02342" w14:paraId="215C010A" w14:textId="77777777" w:rsidTr="00E21A9F">
        <w:tc>
          <w:tcPr>
            <w:tcW w:w="6345" w:type="dxa"/>
          </w:tcPr>
          <w:p w14:paraId="215C0106" w14:textId="77777777" w:rsidR="007D17B3" w:rsidRPr="005C77CA" w:rsidRDefault="007D17B3" w:rsidP="00921BCA">
            <w:pPr>
              <w:pStyle w:val="Default"/>
              <w:rPr>
                <w:rFonts w:ascii="Arial" w:hAnsi="Arial" w:cs="Arial"/>
                <w:color w:val="5F497A" w:themeColor="accent4" w:themeShade="BF"/>
                <w:sz w:val="16"/>
                <w:szCs w:val="16"/>
                <w:lang w:val="en-SG"/>
              </w:rPr>
            </w:pPr>
          </w:p>
          <w:p w14:paraId="215C0107" w14:textId="270BBA32" w:rsidR="00921BCA" w:rsidRPr="005C77CA" w:rsidRDefault="00921BCA" w:rsidP="00921BCA">
            <w:pPr>
              <w:pStyle w:val="Default"/>
              <w:rPr>
                <w:rFonts w:ascii="Arial" w:hAnsi="Arial" w:cs="Arial"/>
                <w:color w:val="5F497A" w:themeColor="accent4" w:themeShade="BF"/>
                <w:sz w:val="16"/>
                <w:szCs w:val="16"/>
                <w:lang w:val="en-SG"/>
              </w:rPr>
            </w:pPr>
            <w:r w:rsidRPr="005C77CA">
              <w:rPr>
                <w:rFonts w:ascii="Arial" w:hAnsi="Arial" w:cs="Arial"/>
                <w:color w:val="5F497A" w:themeColor="accent4" w:themeShade="BF"/>
                <w:sz w:val="16"/>
                <w:szCs w:val="16"/>
                <w:lang w:val="en-SG"/>
              </w:rPr>
              <w:t xml:space="preserve">Has knowledge of and experience with </w:t>
            </w:r>
            <w:r w:rsidR="00E62DB4" w:rsidRPr="005C77CA">
              <w:rPr>
                <w:rFonts w:ascii="Arial" w:hAnsi="Arial" w:cs="Arial"/>
                <w:color w:val="5F497A" w:themeColor="accent4" w:themeShade="BF"/>
                <w:sz w:val="16"/>
                <w:szCs w:val="16"/>
                <w:lang w:val="en-SG"/>
              </w:rPr>
              <w:t xml:space="preserve">(responsibility for) </w:t>
            </w:r>
            <w:r w:rsidR="00E1265B" w:rsidRPr="005C77CA">
              <w:rPr>
                <w:rFonts w:ascii="Arial" w:hAnsi="Arial" w:cs="Arial"/>
                <w:color w:val="5F497A" w:themeColor="accent4" w:themeShade="BF"/>
                <w:sz w:val="16"/>
                <w:szCs w:val="16"/>
                <w:lang w:val="en-SG"/>
              </w:rPr>
              <w:t>a</w:t>
            </w:r>
            <w:r w:rsidR="00E62DB4" w:rsidRPr="005C77CA">
              <w:rPr>
                <w:rFonts w:ascii="Arial" w:hAnsi="Arial" w:cs="Arial"/>
                <w:color w:val="5F497A" w:themeColor="accent4" w:themeShade="BF"/>
                <w:sz w:val="16"/>
                <w:szCs w:val="16"/>
                <w:lang w:val="en-SG"/>
              </w:rPr>
              <w:t xml:space="preserve"> risk management </w:t>
            </w:r>
            <w:r w:rsidR="00E1265B" w:rsidRPr="005C77CA">
              <w:rPr>
                <w:rFonts w:ascii="Arial" w:hAnsi="Arial" w:cs="Arial"/>
                <w:color w:val="5F497A" w:themeColor="accent4" w:themeShade="BF"/>
                <w:sz w:val="16"/>
                <w:szCs w:val="16"/>
                <w:lang w:val="en-SG"/>
              </w:rPr>
              <w:t>position</w:t>
            </w:r>
            <w:r w:rsidR="00E62DB4" w:rsidRPr="005C77CA">
              <w:rPr>
                <w:rFonts w:ascii="Arial" w:hAnsi="Arial" w:cs="Arial"/>
                <w:color w:val="5F497A" w:themeColor="accent4" w:themeShade="BF"/>
                <w:sz w:val="16"/>
                <w:szCs w:val="16"/>
                <w:lang w:val="en-SG"/>
              </w:rPr>
              <w:t xml:space="preserve">. Specify it this concerned the </w:t>
            </w:r>
            <w:r w:rsidR="00E1265B" w:rsidRPr="005C77CA">
              <w:rPr>
                <w:rFonts w:ascii="Arial" w:hAnsi="Arial" w:cs="Arial"/>
                <w:color w:val="5F497A" w:themeColor="accent4" w:themeShade="BF"/>
                <w:sz w:val="16"/>
                <w:szCs w:val="16"/>
                <w:lang w:val="en-SG"/>
              </w:rPr>
              <w:t>enterprise</w:t>
            </w:r>
            <w:r w:rsidR="00E62DB4" w:rsidRPr="005C77CA">
              <w:rPr>
                <w:rFonts w:ascii="Arial" w:hAnsi="Arial" w:cs="Arial"/>
                <w:color w:val="5F497A" w:themeColor="accent4" w:themeShade="BF"/>
                <w:sz w:val="16"/>
                <w:szCs w:val="16"/>
                <w:lang w:val="en-SG"/>
              </w:rPr>
              <w:t xml:space="preserve"> risk and/or </w:t>
            </w:r>
            <w:r w:rsidRPr="005C77CA">
              <w:rPr>
                <w:rFonts w:ascii="Arial" w:hAnsi="Arial" w:cs="Arial"/>
                <w:color w:val="5F497A" w:themeColor="accent4" w:themeShade="BF"/>
                <w:sz w:val="16"/>
                <w:szCs w:val="16"/>
                <w:lang w:val="en-SG"/>
              </w:rPr>
              <w:t xml:space="preserve">the </w:t>
            </w:r>
            <w:r w:rsidR="00E62DB4" w:rsidRPr="005C77CA">
              <w:rPr>
                <w:rFonts w:ascii="Arial" w:hAnsi="Arial" w:cs="Arial"/>
                <w:color w:val="5F497A" w:themeColor="accent4" w:themeShade="BF"/>
                <w:sz w:val="16"/>
                <w:szCs w:val="16"/>
                <w:lang w:val="en-SG"/>
              </w:rPr>
              <w:t>product risks (investment risk)</w:t>
            </w:r>
            <w:r w:rsidRPr="005C77CA">
              <w:rPr>
                <w:rFonts w:ascii="Arial" w:hAnsi="Arial" w:cs="Arial"/>
                <w:color w:val="5F497A" w:themeColor="accent4" w:themeShade="BF"/>
                <w:sz w:val="16"/>
                <w:szCs w:val="16"/>
                <w:lang w:val="en-SG"/>
              </w:rPr>
              <w:t xml:space="preserve"> </w:t>
            </w:r>
          </w:p>
          <w:p w14:paraId="215C0108" w14:textId="77777777" w:rsidR="007D17B3" w:rsidRPr="005C77CA" w:rsidRDefault="007D17B3" w:rsidP="00921BCA">
            <w:pPr>
              <w:pStyle w:val="Default"/>
              <w:rPr>
                <w:rFonts w:ascii="Arial" w:hAnsi="Arial" w:cs="Arial"/>
                <w:color w:val="5F497A" w:themeColor="accent4" w:themeShade="BF"/>
                <w:sz w:val="16"/>
                <w:szCs w:val="16"/>
                <w:lang w:val="en-SG"/>
              </w:rPr>
            </w:pPr>
          </w:p>
        </w:tc>
        <w:tc>
          <w:tcPr>
            <w:tcW w:w="7542" w:type="dxa"/>
          </w:tcPr>
          <w:p w14:paraId="215C0109"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D02342" w14:paraId="215C010F" w14:textId="77777777" w:rsidTr="00E21A9F">
        <w:tc>
          <w:tcPr>
            <w:tcW w:w="6345" w:type="dxa"/>
          </w:tcPr>
          <w:p w14:paraId="215C010C" w14:textId="5F1E62DB" w:rsidR="007D17B3" w:rsidRPr="00921BCA" w:rsidRDefault="009340C5" w:rsidP="00D02342">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r w:rsidR="00921BCA"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0D"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0E"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D02342" w14:paraId="215C0114" w14:textId="77777777" w:rsidTr="00E21A9F">
        <w:tc>
          <w:tcPr>
            <w:tcW w:w="6345" w:type="dxa"/>
          </w:tcPr>
          <w:p w14:paraId="215C0110"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policy regarding </w:t>
            </w:r>
            <w:proofErr w:type="gramStart"/>
            <w:r w:rsidRPr="00921BCA">
              <w:rPr>
                <w:rFonts w:ascii="Arial" w:hAnsi="Arial" w:cs="Arial"/>
                <w:color w:val="5F497A" w:themeColor="accent4" w:themeShade="BF"/>
                <w:sz w:val="16"/>
                <w:szCs w:val="16"/>
                <w:lang w:val="en-SG"/>
              </w:rPr>
              <w:t>delegation</w:t>
            </w:r>
            <w:proofErr w:type="gramEnd"/>
            <w:r w:rsidRPr="00921BCA">
              <w:rPr>
                <w:rFonts w:ascii="Arial" w:hAnsi="Arial" w:cs="Arial"/>
                <w:color w:val="5F497A" w:themeColor="accent4" w:themeShade="BF"/>
                <w:sz w:val="16"/>
                <w:szCs w:val="16"/>
                <w:lang w:val="en-SG"/>
              </w:rPr>
              <w:t xml:space="preserve"> </w:t>
            </w:r>
          </w:p>
          <w:p w14:paraId="215C0112"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3"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D02342" w14:paraId="215C0119" w14:textId="77777777" w:rsidTr="00E21A9F">
        <w:trPr>
          <w:trHeight w:val="453"/>
        </w:trPr>
        <w:tc>
          <w:tcPr>
            <w:tcW w:w="6345" w:type="dxa"/>
          </w:tcPr>
          <w:p w14:paraId="215C0115"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6"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17"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D02342" w14:paraId="215C011E" w14:textId="77777777" w:rsidTr="00E21A9F">
        <w:trPr>
          <w:trHeight w:val="400"/>
        </w:trPr>
        <w:tc>
          <w:tcPr>
            <w:tcW w:w="6345" w:type="dxa"/>
          </w:tcPr>
          <w:p w14:paraId="215C011A"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assessing whether the treatment of clients with due care is </w:t>
            </w:r>
            <w:proofErr w:type="gramStart"/>
            <w:r w:rsidRPr="00921BCA">
              <w:rPr>
                <w:rFonts w:ascii="Arial" w:hAnsi="Arial" w:cs="Arial"/>
                <w:color w:val="5F497A" w:themeColor="accent4" w:themeShade="BF"/>
                <w:sz w:val="16"/>
                <w:szCs w:val="16"/>
                <w:lang w:val="en-SG"/>
              </w:rPr>
              <w:t>ensured</w:t>
            </w:r>
            <w:proofErr w:type="gramEnd"/>
            <w:r w:rsidRPr="00921BCA">
              <w:rPr>
                <w:rFonts w:ascii="Arial" w:hAnsi="Arial" w:cs="Arial"/>
                <w:color w:val="5F497A" w:themeColor="accent4" w:themeShade="BF"/>
                <w:sz w:val="16"/>
                <w:szCs w:val="16"/>
                <w:lang w:val="en-SG"/>
              </w:rPr>
              <w:t xml:space="preserve"> </w:t>
            </w:r>
          </w:p>
          <w:p w14:paraId="215C011C"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D02342" w14:paraId="215C0123" w14:textId="77777777" w:rsidTr="00E21A9F">
        <w:tc>
          <w:tcPr>
            <w:tcW w:w="6345" w:type="dxa"/>
          </w:tcPr>
          <w:p w14:paraId="215C011F"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1"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22"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D02342" w14:paraId="215C0129" w14:textId="77777777" w:rsidTr="00E21A9F">
        <w:tc>
          <w:tcPr>
            <w:tcW w:w="6345" w:type="dxa"/>
          </w:tcPr>
          <w:p w14:paraId="215C0124"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15C0126" w14:textId="77777777" w:rsidR="007D17B3"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127" w14:textId="77777777" w:rsidR="00077C35" w:rsidRPr="00921BCA" w:rsidRDefault="00077C35" w:rsidP="00921BCA">
            <w:pPr>
              <w:pStyle w:val="Default"/>
              <w:rPr>
                <w:rFonts w:ascii="Arial" w:hAnsi="Arial" w:cs="Arial"/>
                <w:color w:val="5F497A" w:themeColor="accent4" w:themeShade="BF"/>
                <w:sz w:val="16"/>
                <w:szCs w:val="16"/>
                <w:lang w:val="en-SG"/>
              </w:rPr>
            </w:pPr>
          </w:p>
        </w:tc>
        <w:tc>
          <w:tcPr>
            <w:tcW w:w="7542" w:type="dxa"/>
          </w:tcPr>
          <w:p w14:paraId="215C012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D02342" w14:paraId="215C012E" w14:textId="77777777" w:rsidTr="00E21A9F">
        <w:tc>
          <w:tcPr>
            <w:tcW w:w="6345" w:type="dxa"/>
          </w:tcPr>
          <w:p w14:paraId="215C012A"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p w14:paraId="215C012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C"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2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bl>
    <w:p w14:paraId="1032E63F" w14:textId="3A36A9B7" w:rsidR="00E1265B" w:rsidRPr="00E1265B" w:rsidRDefault="00E1265B">
      <w:pPr>
        <w:rPr>
          <w:b/>
          <w:color w:val="5F497A" w:themeColor="accent4" w:themeShade="BF"/>
          <w:sz w:val="24"/>
          <w:szCs w:val="24"/>
          <w:lang w:val="en-SG"/>
        </w:rPr>
      </w:pPr>
      <w:r w:rsidRPr="00E1265B">
        <w:rPr>
          <w:b/>
          <w:color w:val="5F497A" w:themeColor="accent4" w:themeShade="BF"/>
          <w:sz w:val="24"/>
          <w:szCs w:val="24"/>
          <w:lang w:val="en-SG"/>
        </w:rPr>
        <w:lastRenderedPageBreak/>
        <w:t>Subjects below are mandatory for investment firms and data reporting service</w:t>
      </w:r>
      <w:r w:rsidR="00C96442">
        <w:rPr>
          <w:b/>
          <w:color w:val="5F497A" w:themeColor="accent4" w:themeShade="BF"/>
          <w:sz w:val="24"/>
          <w:szCs w:val="24"/>
          <w:lang w:val="en-SG"/>
        </w:rPr>
        <w:t>s</w:t>
      </w:r>
      <w:r w:rsidRPr="00E1265B">
        <w:rPr>
          <w:b/>
          <w:color w:val="5F497A" w:themeColor="accent4" w:themeShade="BF"/>
          <w:sz w:val="24"/>
          <w:szCs w:val="24"/>
          <w:lang w:val="en-SG"/>
        </w:rPr>
        <w:t xml:space="preserve"> </w:t>
      </w:r>
      <w:proofErr w:type="gramStart"/>
      <w:r w:rsidRPr="00E1265B">
        <w:rPr>
          <w:b/>
          <w:color w:val="5F497A" w:themeColor="accent4" w:themeShade="BF"/>
          <w:sz w:val="24"/>
          <w:szCs w:val="24"/>
          <w:lang w:val="en-SG"/>
        </w:rPr>
        <w:t>providers</w:t>
      </w:r>
      <w:proofErr w:type="gramEnd"/>
    </w:p>
    <w:tbl>
      <w:tblPr>
        <w:tblStyle w:val="Tabelraster"/>
        <w:tblW w:w="13887" w:type="dxa"/>
        <w:tblLook w:val="04A0" w:firstRow="1" w:lastRow="0" w:firstColumn="1" w:lastColumn="0" w:noHBand="0" w:noVBand="1"/>
      </w:tblPr>
      <w:tblGrid>
        <w:gridCol w:w="6345"/>
        <w:gridCol w:w="7542"/>
      </w:tblGrid>
      <w:tr w:rsidR="00077C35" w:rsidRPr="0007668A" w14:paraId="215C0133" w14:textId="77777777" w:rsidTr="00077C35">
        <w:tc>
          <w:tcPr>
            <w:tcW w:w="6345" w:type="dxa"/>
          </w:tcPr>
          <w:p w14:paraId="215C0130" w14:textId="59216942" w:rsidR="00077C35" w:rsidRPr="00A55EA5" w:rsidRDefault="00077C35" w:rsidP="00ED66BD">
            <w:pPr>
              <w:autoSpaceDE w:val="0"/>
              <w:autoSpaceDN w:val="0"/>
              <w:adjustRightInd w:val="0"/>
              <w:rPr>
                <w:rFonts w:cstheme="minorHAnsi"/>
                <w:b/>
                <w:bCs/>
                <w:color w:val="5F497A" w:themeColor="accent4" w:themeShade="BF"/>
                <w:sz w:val="24"/>
                <w:szCs w:val="24"/>
                <w:lang w:val="en-SG"/>
              </w:rPr>
            </w:pPr>
            <w:r w:rsidRPr="00A55EA5">
              <w:rPr>
                <w:rFonts w:cstheme="minorHAnsi"/>
                <w:b/>
                <w:bCs/>
                <w:color w:val="5F497A" w:themeColor="accent4" w:themeShade="BF"/>
                <w:sz w:val="24"/>
                <w:szCs w:val="24"/>
                <w:lang w:val="en-SG"/>
              </w:rPr>
              <w:t xml:space="preserve">D. </w:t>
            </w:r>
            <w:r w:rsidR="00550F9B">
              <w:rPr>
                <w:rFonts w:cstheme="minorHAnsi"/>
                <w:b/>
                <w:bCs/>
                <w:color w:val="5F497A" w:themeColor="accent4" w:themeShade="BF"/>
                <w:sz w:val="24"/>
                <w:szCs w:val="24"/>
                <w:lang w:val="en-SG"/>
              </w:rPr>
              <w:t xml:space="preserve">Independency </w:t>
            </w:r>
          </w:p>
          <w:p w14:paraId="215C0131" w14:textId="77777777" w:rsidR="00077C35" w:rsidRPr="00A55EA5" w:rsidRDefault="00077C35" w:rsidP="00ED66BD">
            <w:pPr>
              <w:autoSpaceDE w:val="0"/>
              <w:autoSpaceDN w:val="0"/>
              <w:adjustRightInd w:val="0"/>
              <w:rPr>
                <w:rFonts w:cstheme="minorHAnsi"/>
                <w:b/>
                <w:bCs/>
                <w:color w:val="5F497A" w:themeColor="accent4" w:themeShade="BF"/>
                <w:sz w:val="24"/>
                <w:szCs w:val="24"/>
                <w:lang w:val="en-SG"/>
              </w:rPr>
            </w:pPr>
          </w:p>
        </w:tc>
        <w:tc>
          <w:tcPr>
            <w:tcW w:w="7542" w:type="dxa"/>
          </w:tcPr>
          <w:p w14:paraId="215C0132" w14:textId="77777777" w:rsidR="00077C35" w:rsidRPr="00A55EA5" w:rsidRDefault="00077C35" w:rsidP="00ED66BD">
            <w:pPr>
              <w:autoSpaceDE w:val="0"/>
              <w:autoSpaceDN w:val="0"/>
              <w:adjustRightInd w:val="0"/>
              <w:rPr>
                <w:rFonts w:cstheme="minorHAnsi"/>
                <w:b/>
                <w:bCs/>
                <w:color w:val="5F497A" w:themeColor="accent4" w:themeShade="BF"/>
                <w:sz w:val="20"/>
                <w:szCs w:val="20"/>
                <w:lang w:val="en-SG"/>
              </w:rPr>
            </w:pPr>
          </w:p>
        </w:tc>
      </w:tr>
      <w:tr w:rsidR="00077C35" w:rsidRPr="00D02342" w14:paraId="215C0138" w14:textId="77777777" w:rsidTr="00077C35">
        <w:tc>
          <w:tcPr>
            <w:tcW w:w="6345" w:type="dxa"/>
          </w:tcPr>
          <w:p w14:paraId="1FE8FFFF" w14:textId="77777777" w:rsidR="001C4BA2" w:rsidRDefault="001C4BA2" w:rsidP="00ED66BD">
            <w:pPr>
              <w:autoSpaceDE w:val="0"/>
              <w:autoSpaceDN w:val="0"/>
              <w:adjustRightInd w:val="0"/>
              <w:rPr>
                <w:rFonts w:ascii="Arial" w:hAnsi="Arial" w:cs="Arial"/>
                <w:color w:val="5F497A" w:themeColor="accent4" w:themeShade="BF"/>
                <w:sz w:val="16"/>
                <w:szCs w:val="16"/>
                <w:lang w:val="en-GB"/>
              </w:rPr>
            </w:pPr>
          </w:p>
          <w:p w14:paraId="4983AE3E" w14:textId="39B4EC5B" w:rsidR="00077C35" w:rsidRDefault="00550F9B"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w:t>
            </w:r>
            <w:r w:rsidR="001C4BA2">
              <w:rPr>
                <w:rFonts w:ascii="Arial" w:hAnsi="Arial" w:cs="Arial"/>
                <w:color w:val="5F497A" w:themeColor="accent4" w:themeShade="BF"/>
                <w:sz w:val="16"/>
                <w:szCs w:val="16"/>
                <w:lang w:val="en-GB"/>
              </w:rPr>
              <w:t>ly</w:t>
            </w:r>
            <w:r>
              <w:rPr>
                <w:rFonts w:ascii="Arial" w:hAnsi="Arial" w:cs="Arial"/>
                <w:color w:val="5F497A" w:themeColor="accent4" w:themeShade="BF"/>
                <w:sz w:val="16"/>
                <w:szCs w:val="16"/>
                <w:lang w:val="en-GB"/>
              </w:rPr>
              <w:t>, with integrity and with independence of mind.</w:t>
            </w:r>
          </w:p>
          <w:p w14:paraId="7E5658D7" w14:textId="044EEB7D" w:rsidR="001C4BA2" w:rsidRDefault="001C4BA2"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 xml:space="preserve">Is, by doing so, able to make robust, objective and independent </w:t>
            </w:r>
            <w:proofErr w:type="gramStart"/>
            <w:r>
              <w:rPr>
                <w:rFonts w:ascii="Arial" w:hAnsi="Arial" w:cs="Arial"/>
                <w:color w:val="5F497A" w:themeColor="accent4" w:themeShade="BF"/>
                <w:sz w:val="16"/>
                <w:szCs w:val="16"/>
                <w:lang w:val="en-GB"/>
              </w:rPr>
              <w:t>decisions</w:t>
            </w:r>
            <w:proofErr w:type="gramEnd"/>
          </w:p>
          <w:p w14:paraId="215C0136" w14:textId="4D1B6F4A" w:rsidR="001C4BA2" w:rsidRPr="00EC2F0E" w:rsidRDefault="001C4BA2" w:rsidP="001C4BA2">
            <w:pPr>
              <w:autoSpaceDE w:val="0"/>
              <w:autoSpaceDN w:val="0"/>
              <w:adjustRightInd w:val="0"/>
              <w:rPr>
                <w:rFonts w:ascii="Arial" w:hAnsi="Arial" w:cs="Arial"/>
                <w:color w:val="5F497A" w:themeColor="accent4" w:themeShade="BF"/>
                <w:sz w:val="16"/>
                <w:szCs w:val="16"/>
                <w:lang w:val="en-GB"/>
              </w:rPr>
            </w:pPr>
          </w:p>
        </w:tc>
        <w:tc>
          <w:tcPr>
            <w:tcW w:w="7542" w:type="dxa"/>
          </w:tcPr>
          <w:p w14:paraId="215C0137"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D02342" w14:paraId="215C013D" w14:textId="77777777" w:rsidTr="00077C35">
        <w:tc>
          <w:tcPr>
            <w:tcW w:w="6345" w:type="dxa"/>
          </w:tcPr>
          <w:p w14:paraId="00A3CC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029A9DC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3B"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3C"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D02342" w14:paraId="215C0142" w14:textId="77777777" w:rsidTr="00077C35">
        <w:tc>
          <w:tcPr>
            <w:tcW w:w="6345" w:type="dxa"/>
          </w:tcPr>
          <w:p w14:paraId="2C545105"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7900998F" w14:textId="2710031E"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fairly, with integrity and with independence of mind.</w:t>
            </w:r>
          </w:p>
          <w:p w14:paraId="6CDC3A18" w14:textId="62ACDE4B"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 xml:space="preserve">Offers countervailing power in a </w:t>
            </w:r>
            <w:proofErr w:type="gramStart"/>
            <w:r>
              <w:rPr>
                <w:rFonts w:ascii="Arial" w:hAnsi="Arial" w:cs="Arial"/>
                <w:color w:val="5F497A" w:themeColor="accent4" w:themeShade="BF"/>
                <w:sz w:val="16"/>
                <w:szCs w:val="16"/>
                <w:lang w:val="en-GB"/>
              </w:rPr>
              <w:t>decision making</w:t>
            </w:r>
            <w:proofErr w:type="gramEnd"/>
            <w:r>
              <w:rPr>
                <w:rFonts w:ascii="Arial" w:hAnsi="Arial" w:cs="Arial"/>
                <w:color w:val="5F497A" w:themeColor="accent4" w:themeShade="BF"/>
                <w:sz w:val="16"/>
                <w:szCs w:val="16"/>
                <w:lang w:val="en-GB"/>
              </w:rPr>
              <w:t xml:space="preserve"> process when necessary</w:t>
            </w:r>
          </w:p>
          <w:p w14:paraId="215C0140"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1"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D02342" w14:paraId="215C0147" w14:textId="77777777" w:rsidTr="00077C35">
        <w:tc>
          <w:tcPr>
            <w:tcW w:w="6345" w:type="dxa"/>
          </w:tcPr>
          <w:p w14:paraId="6CC835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451C612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45"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6"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bl>
    <w:p w14:paraId="215C0196" w14:textId="19803E08" w:rsidR="00FC1343" w:rsidRPr="004723A8" w:rsidRDefault="00FC1343">
      <w:pPr>
        <w:rPr>
          <w:lang w:val="en-SG"/>
        </w:rPr>
      </w:pPr>
    </w:p>
    <w:tbl>
      <w:tblPr>
        <w:tblStyle w:val="Tabelraster"/>
        <w:tblW w:w="13887" w:type="dxa"/>
        <w:tblLook w:val="04A0" w:firstRow="1" w:lastRow="0" w:firstColumn="1" w:lastColumn="0" w:noHBand="0" w:noVBand="1"/>
      </w:tblPr>
      <w:tblGrid>
        <w:gridCol w:w="6345"/>
        <w:gridCol w:w="7542"/>
      </w:tblGrid>
      <w:tr w:rsidR="00B770B6" w:rsidRPr="00615200" w14:paraId="215C0199" w14:textId="77777777" w:rsidTr="00B770B6">
        <w:tc>
          <w:tcPr>
            <w:tcW w:w="6345" w:type="dxa"/>
          </w:tcPr>
          <w:p w14:paraId="215C0197" w14:textId="77777777" w:rsidR="00B770B6" w:rsidRPr="00615200" w:rsidRDefault="00B770B6" w:rsidP="00A62AD1">
            <w:pPr>
              <w:autoSpaceDE w:val="0"/>
              <w:autoSpaceDN w:val="0"/>
              <w:adjustRightInd w:val="0"/>
              <w:rPr>
                <w:rFonts w:cstheme="minorHAnsi"/>
                <w:b/>
                <w:bCs/>
                <w:color w:val="5F497A" w:themeColor="accent4" w:themeShade="BF"/>
                <w:sz w:val="24"/>
                <w:szCs w:val="24"/>
              </w:rPr>
            </w:pPr>
            <w:r>
              <w:rPr>
                <w:rFonts w:cstheme="minorHAnsi"/>
                <w:b/>
                <w:bCs/>
                <w:color w:val="5F497A" w:themeColor="accent4" w:themeShade="BF"/>
                <w:sz w:val="24"/>
                <w:szCs w:val="24"/>
              </w:rPr>
              <w:t>E</w:t>
            </w:r>
            <w:r w:rsidRPr="00615200">
              <w:rPr>
                <w:rFonts w:cstheme="minorHAnsi"/>
                <w:b/>
                <w:bCs/>
                <w:color w:val="5F497A" w:themeColor="accent4" w:themeShade="BF"/>
                <w:sz w:val="24"/>
                <w:szCs w:val="24"/>
              </w:rPr>
              <w:t>.</w:t>
            </w:r>
            <w:r>
              <w:rPr>
                <w:rFonts w:cstheme="minorHAnsi"/>
                <w:b/>
                <w:bCs/>
                <w:color w:val="5F497A" w:themeColor="accent4" w:themeShade="BF"/>
                <w:sz w:val="24"/>
                <w:szCs w:val="24"/>
              </w:rPr>
              <w:t xml:space="preserve"> </w:t>
            </w:r>
            <w:r w:rsidR="00A62AD1">
              <w:rPr>
                <w:rFonts w:cstheme="minorHAnsi"/>
                <w:b/>
                <w:bCs/>
                <w:color w:val="5F497A" w:themeColor="accent4" w:themeShade="BF"/>
                <w:sz w:val="24"/>
                <w:szCs w:val="24"/>
              </w:rPr>
              <w:t>Time commitment</w:t>
            </w:r>
          </w:p>
        </w:tc>
        <w:tc>
          <w:tcPr>
            <w:tcW w:w="7542" w:type="dxa"/>
          </w:tcPr>
          <w:p w14:paraId="215C0198" w14:textId="77777777" w:rsidR="00B770B6" w:rsidRPr="00615200" w:rsidRDefault="00B770B6" w:rsidP="00ED66BD">
            <w:pPr>
              <w:autoSpaceDE w:val="0"/>
              <w:autoSpaceDN w:val="0"/>
              <w:adjustRightInd w:val="0"/>
              <w:rPr>
                <w:rFonts w:cstheme="minorHAnsi"/>
                <w:b/>
                <w:bCs/>
                <w:color w:val="5F497A" w:themeColor="accent4" w:themeShade="BF"/>
                <w:sz w:val="20"/>
                <w:szCs w:val="20"/>
              </w:rPr>
            </w:pPr>
          </w:p>
        </w:tc>
      </w:tr>
      <w:tr w:rsidR="00B770B6" w:rsidRPr="00D02342" w14:paraId="215C019E" w14:textId="77777777" w:rsidTr="00B770B6">
        <w:tc>
          <w:tcPr>
            <w:tcW w:w="6345" w:type="dxa"/>
          </w:tcPr>
          <w:p w14:paraId="215C019A" w14:textId="77777777" w:rsidR="00B770B6" w:rsidRPr="00A109C2" w:rsidRDefault="00B770B6" w:rsidP="00B770B6">
            <w:pPr>
              <w:autoSpaceDE w:val="0"/>
              <w:autoSpaceDN w:val="0"/>
              <w:adjustRightInd w:val="0"/>
              <w:rPr>
                <w:rFonts w:ascii="Arial" w:hAnsi="Arial" w:cs="Arial"/>
                <w:color w:val="5F497A" w:themeColor="accent4" w:themeShade="BF"/>
                <w:sz w:val="16"/>
                <w:szCs w:val="16"/>
                <w:lang w:val="en-GB"/>
              </w:rPr>
            </w:pPr>
          </w:p>
          <w:p w14:paraId="215C019B" w14:textId="1F559AA9" w:rsidR="00B770B6" w:rsidRPr="00A109C2" w:rsidRDefault="00A62AD1" w:rsidP="00B770B6">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What time commitment is required for the </w:t>
            </w:r>
            <w:r w:rsidR="00E1265B">
              <w:rPr>
                <w:rFonts w:ascii="Arial" w:hAnsi="Arial" w:cs="Arial"/>
                <w:color w:val="5F497A" w:themeColor="accent4" w:themeShade="BF"/>
                <w:sz w:val="16"/>
                <w:szCs w:val="16"/>
                <w:lang w:val="en-GB"/>
              </w:rPr>
              <w:t>position</w:t>
            </w:r>
            <w:r w:rsidRPr="00A109C2">
              <w:rPr>
                <w:rFonts w:ascii="Arial" w:hAnsi="Arial" w:cs="Arial"/>
                <w:color w:val="5F497A" w:themeColor="accent4" w:themeShade="BF"/>
                <w:sz w:val="16"/>
                <w:szCs w:val="16"/>
                <w:lang w:val="en-GB"/>
              </w:rPr>
              <w:t xml:space="preserve"> involved</w:t>
            </w:r>
            <w:r w:rsidR="00B22241" w:rsidRPr="00A109C2">
              <w:rPr>
                <w:rFonts w:ascii="Arial" w:hAnsi="Arial" w:cs="Arial"/>
                <w:color w:val="5F497A" w:themeColor="accent4" w:themeShade="BF"/>
                <w:sz w:val="16"/>
                <w:szCs w:val="16"/>
                <w:lang w:val="en-GB"/>
              </w:rPr>
              <w:t xml:space="preserve"> (hours per week and days per year)</w:t>
            </w:r>
            <w:r w:rsidRPr="00A109C2">
              <w:rPr>
                <w:rFonts w:ascii="Arial" w:hAnsi="Arial" w:cs="Arial"/>
                <w:color w:val="5F497A" w:themeColor="accent4" w:themeShade="BF"/>
                <w:sz w:val="16"/>
                <w:szCs w:val="16"/>
                <w:lang w:val="en-GB"/>
              </w:rPr>
              <w:t>?</w:t>
            </w:r>
          </w:p>
          <w:p w14:paraId="215C019C" w14:textId="77777777" w:rsidR="00A62AD1" w:rsidRPr="00A109C2" w:rsidRDefault="00A62AD1" w:rsidP="00B770B6">
            <w:pPr>
              <w:autoSpaceDE w:val="0"/>
              <w:autoSpaceDN w:val="0"/>
              <w:adjustRightInd w:val="0"/>
              <w:rPr>
                <w:rFonts w:ascii="Arial" w:hAnsi="Arial" w:cs="Arial"/>
                <w:color w:val="5F497A" w:themeColor="accent4" w:themeShade="BF"/>
                <w:sz w:val="16"/>
                <w:szCs w:val="16"/>
                <w:lang w:val="en-GB"/>
              </w:rPr>
            </w:pPr>
          </w:p>
        </w:tc>
        <w:tc>
          <w:tcPr>
            <w:tcW w:w="7542" w:type="dxa"/>
          </w:tcPr>
          <w:p w14:paraId="215C019D" w14:textId="77777777" w:rsidR="00B770B6" w:rsidRPr="00A62AD1" w:rsidRDefault="00B770B6" w:rsidP="00ED66BD">
            <w:pPr>
              <w:autoSpaceDE w:val="0"/>
              <w:autoSpaceDN w:val="0"/>
              <w:adjustRightInd w:val="0"/>
              <w:rPr>
                <w:rFonts w:cstheme="minorHAnsi"/>
                <w:b/>
                <w:bCs/>
                <w:color w:val="5F497A" w:themeColor="accent4" w:themeShade="BF"/>
                <w:sz w:val="20"/>
                <w:szCs w:val="20"/>
                <w:lang w:val="en-SG"/>
              </w:rPr>
            </w:pPr>
          </w:p>
        </w:tc>
      </w:tr>
      <w:tr w:rsidR="00FC1343" w:rsidRPr="00D02342" w14:paraId="215C01B7" w14:textId="77777777" w:rsidTr="00B770B6">
        <w:tc>
          <w:tcPr>
            <w:tcW w:w="6345" w:type="dxa"/>
          </w:tcPr>
          <w:p w14:paraId="215C01B3"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p w14:paraId="215C01B4" w14:textId="4D7D7BB5"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hours per week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one</w:t>
            </w:r>
            <w:r w:rsidRPr="00A109C2">
              <w:rPr>
                <w:rFonts w:ascii="Arial" w:hAnsi="Arial" w:cs="Arial"/>
                <w:color w:val="5F497A" w:themeColor="accent4" w:themeShade="BF"/>
                <w:sz w:val="16"/>
                <w:szCs w:val="16"/>
                <w:lang w:val="en-GB"/>
              </w:rPr>
              <w:t xml:space="preserve"> for which </w:t>
            </w:r>
            <w:r w:rsidR="00E1265B">
              <w:rPr>
                <w:rFonts w:ascii="Arial" w:hAnsi="Arial" w:cs="Arial"/>
                <w:color w:val="5F497A" w:themeColor="accent4" w:themeShade="BF"/>
                <w:sz w:val="16"/>
                <w:szCs w:val="16"/>
                <w:lang w:val="en-GB"/>
              </w:rPr>
              <w:t>the application</w:t>
            </w:r>
            <w:r w:rsidRPr="00A109C2">
              <w:rPr>
                <w:rFonts w:ascii="Arial" w:hAnsi="Arial" w:cs="Arial"/>
                <w:color w:val="5F497A" w:themeColor="accent4" w:themeShade="BF"/>
                <w:sz w:val="16"/>
                <w:szCs w:val="16"/>
                <w:lang w:val="en-GB"/>
              </w:rPr>
              <w:t xml:space="preserve"> is </w:t>
            </w:r>
            <w:r w:rsidR="00E1265B">
              <w:rPr>
                <w:rFonts w:ascii="Arial" w:hAnsi="Arial" w:cs="Arial"/>
                <w:color w:val="5F497A" w:themeColor="accent4" w:themeShade="BF"/>
                <w:sz w:val="16"/>
                <w:szCs w:val="16"/>
                <w:lang w:val="en-GB"/>
              </w:rPr>
              <w:t>filed</w:t>
            </w:r>
            <w:r w:rsidR="00A109C2" w:rsidRPr="00A109C2">
              <w:rPr>
                <w:rFonts w:ascii="Arial" w:hAnsi="Arial" w:cs="Arial"/>
                <w:color w:val="5F497A" w:themeColor="accent4" w:themeShade="BF"/>
                <w:sz w:val="16"/>
                <w:szCs w:val="16"/>
                <w:lang w:val="en-GB"/>
              </w:rPr>
              <w:t>:</w:t>
            </w:r>
          </w:p>
          <w:p w14:paraId="215C01B5"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6" w14:textId="77777777" w:rsidR="00FC1343" w:rsidRPr="00FC1343" w:rsidRDefault="00FC1343" w:rsidP="00ED66BD">
            <w:pPr>
              <w:autoSpaceDE w:val="0"/>
              <w:autoSpaceDN w:val="0"/>
              <w:adjustRightInd w:val="0"/>
              <w:rPr>
                <w:rFonts w:cstheme="minorHAnsi"/>
                <w:b/>
                <w:bCs/>
                <w:color w:val="5F497A" w:themeColor="accent4" w:themeShade="BF"/>
                <w:sz w:val="20"/>
                <w:szCs w:val="20"/>
                <w:lang w:val="en-SG"/>
              </w:rPr>
            </w:pPr>
          </w:p>
        </w:tc>
      </w:tr>
      <w:tr w:rsidR="00FC1343" w:rsidRPr="00D02342" w14:paraId="215C01BC" w14:textId="77777777" w:rsidTr="00B770B6">
        <w:tc>
          <w:tcPr>
            <w:tcW w:w="6345" w:type="dxa"/>
          </w:tcPr>
          <w:p w14:paraId="215C01B8" w14:textId="77777777" w:rsidR="00FC1343" w:rsidRPr="00A109C2" w:rsidRDefault="00FC1343" w:rsidP="00FC1343">
            <w:pPr>
              <w:autoSpaceDE w:val="0"/>
              <w:autoSpaceDN w:val="0"/>
              <w:adjustRightInd w:val="0"/>
              <w:rPr>
                <w:rFonts w:ascii="Arial" w:hAnsi="Arial" w:cs="Arial"/>
                <w:color w:val="5F497A" w:themeColor="accent4" w:themeShade="BF"/>
                <w:sz w:val="16"/>
                <w:szCs w:val="16"/>
                <w:lang w:val="en-GB"/>
              </w:rPr>
            </w:pPr>
          </w:p>
          <w:p w14:paraId="215C01B9" w14:textId="0A8BD9C9"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days per year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 xml:space="preserve">one </w:t>
            </w:r>
            <w:r w:rsidRPr="00A109C2">
              <w:rPr>
                <w:rFonts w:ascii="Arial" w:hAnsi="Arial" w:cs="Arial"/>
                <w:color w:val="5F497A" w:themeColor="accent4" w:themeShade="BF"/>
                <w:sz w:val="16"/>
                <w:szCs w:val="16"/>
                <w:lang w:val="en-GB"/>
              </w:rPr>
              <w:t xml:space="preserve">for which </w:t>
            </w:r>
            <w:r w:rsidR="00E1265B">
              <w:rPr>
                <w:rFonts w:ascii="Arial" w:hAnsi="Arial" w:cs="Arial"/>
                <w:color w:val="5F497A" w:themeColor="accent4" w:themeShade="BF"/>
                <w:sz w:val="16"/>
                <w:szCs w:val="16"/>
                <w:lang w:val="en-GB"/>
              </w:rPr>
              <w:t>the application is filed</w:t>
            </w:r>
            <w:r w:rsidR="00A109C2" w:rsidRPr="00A109C2">
              <w:rPr>
                <w:rFonts w:ascii="Arial" w:hAnsi="Arial" w:cs="Arial"/>
                <w:color w:val="5F497A" w:themeColor="accent4" w:themeShade="BF"/>
                <w:sz w:val="16"/>
                <w:szCs w:val="16"/>
                <w:lang w:val="en-GB"/>
              </w:rPr>
              <w:t>:</w:t>
            </w:r>
          </w:p>
          <w:p w14:paraId="215C01BA"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B" w14:textId="77777777" w:rsidR="00FC1343" w:rsidRPr="00A62AD1" w:rsidRDefault="00FC1343" w:rsidP="00FC1343">
            <w:pPr>
              <w:rPr>
                <w:lang w:val="en-SG"/>
              </w:rPr>
            </w:pPr>
          </w:p>
        </w:tc>
      </w:tr>
    </w:tbl>
    <w:p w14:paraId="215C01BD" w14:textId="77777777" w:rsidR="00E12621" w:rsidRPr="004723A8" w:rsidRDefault="00E12621" w:rsidP="00E12621">
      <w:pPr>
        <w:rPr>
          <w:b/>
          <w:color w:val="5F497A" w:themeColor="accent4" w:themeShade="BF"/>
          <w:sz w:val="28"/>
          <w:szCs w:val="28"/>
          <w:lang w:val="en-SG"/>
        </w:rPr>
      </w:pPr>
    </w:p>
    <w:p w14:paraId="215C01BE" w14:textId="77777777" w:rsidR="00A62AD1" w:rsidRPr="004723A8" w:rsidRDefault="001D057E">
      <w:pPr>
        <w:rPr>
          <w:lang w:val="en-SG"/>
        </w:rPr>
      </w:pPr>
      <w:r w:rsidRPr="004723A8">
        <w:rPr>
          <w:lang w:val="en-SG"/>
        </w:rPr>
        <w:br w:type="page"/>
      </w:r>
    </w:p>
    <w:p w14:paraId="215C01BF" w14:textId="4645B427" w:rsidR="001D057E"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r w:rsidRPr="00E1265B">
        <w:rPr>
          <w:rFonts w:cstheme="minorHAnsi"/>
          <w:b/>
          <w:bCs/>
          <w:color w:val="5F497A" w:themeColor="accent4" w:themeShade="BF"/>
          <w:sz w:val="24"/>
          <w:szCs w:val="24"/>
          <w:lang w:val="en-US"/>
        </w:rPr>
        <w:lastRenderedPageBreak/>
        <w:t>Time commitment overview</w:t>
      </w:r>
      <w:r w:rsidR="00E1265B" w:rsidRPr="00E1265B">
        <w:rPr>
          <w:rFonts w:cstheme="minorHAnsi"/>
          <w:b/>
          <w:bCs/>
          <w:color w:val="5F497A" w:themeColor="accent4" w:themeShade="BF"/>
          <w:sz w:val="24"/>
          <w:szCs w:val="24"/>
          <w:lang w:val="en-US"/>
        </w:rPr>
        <w:t xml:space="preserve"> (to be filled out for the prospective </w:t>
      </w:r>
      <w:r w:rsidR="005C77CA">
        <w:rPr>
          <w:rFonts w:cstheme="minorHAnsi"/>
          <w:b/>
          <w:bCs/>
          <w:color w:val="5F497A" w:themeColor="accent4" w:themeShade="BF"/>
          <w:sz w:val="24"/>
          <w:szCs w:val="24"/>
          <w:lang w:val="en-US"/>
        </w:rPr>
        <w:t>supervisory board member</w:t>
      </w:r>
      <w:r w:rsidR="00E1265B" w:rsidRPr="00E1265B">
        <w:rPr>
          <w:rFonts w:cstheme="minorHAnsi"/>
          <w:b/>
          <w:bCs/>
          <w:color w:val="5F497A" w:themeColor="accent4" w:themeShade="BF"/>
          <w:sz w:val="24"/>
          <w:szCs w:val="24"/>
          <w:lang w:val="en-US"/>
        </w:rPr>
        <w:t>)</w:t>
      </w:r>
    </w:p>
    <w:p w14:paraId="215C01C0" w14:textId="77777777" w:rsidR="00A62AD1"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p>
    <w:tbl>
      <w:tblPr>
        <w:tblStyle w:val="Tabelraster"/>
        <w:tblW w:w="11805" w:type="dxa"/>
        <w:tblInd w:w="-5" w:type="dxa"/>
        <w:tblLayout w:type="fixed"/>
        <w:tblLook w:val="04A0" w:firstRow="1" w:lastRow="0" w:firstColumn="1" w:lastColumn="0" w:noHBand="0" w:noVBand="1"/>
      </w:tblPr>
      <w:tblGrid>
        <w:gridCol w:w="1184"/>
        <w:gridCol w:w="989"/>
        <w:gridCol w:w="1269"/>
        <w:gridCol w:w="1701"/>
        <w:gridCol w:w="1701"/>
        <w:gridCol w:w="2268"/>
        <w:gridCol w:w="1276"/>
        <w:gridCol w:w="1417"/>
      </w:tblGrid>
      <w:tr w:rsidR="00E1265B" w:rsidRPr="00D02342" w14:paraId="215C01EB" w14:textId="77777777" w:rsidTr="00E1265B">
        <w:tc>
          <w:tcPr>
            <w:tcW w:w="1184" w:type="dxa"/>
          </w:tcPr>
          <w:p w14:paraId="215C01C4" w14:textId="4B6AAC35"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C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please</w:t>
            </w:r>
            <w:proofErr w:type="gramEnd"/>
          </w:p>
          <w:p w14:paraId="215C01C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mark </w:t>
            </w:r>
            <w:proofErr w:type="gramStart"/>
            <w:r w:rsidRPr="00A109C2">
              <w:rPr>
                <w:rFonts w:ascii="Arial" w:hAnsi="Arial" w:cs="Arial"/>
                <w:color w:val="5F497A" w:themeColor="accent4" w:themeShade="BF"/>
                <w:sz w:val="17"/>
                <w:szCs w:val="17"/>
                <w:lang w:val="en-GB"/>
              </w:rPr>
              <w:t>listed</w:t>
            </w:r>
            <w:proofErr w:type="gramEnd"/>
          </w:p>
          <w:p w14:paraId="215C01C7"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companies</w:t>
            </w:r>
          </w:p>
          <w:p w14:paraId="215C01C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w:t>
            </w:r>
          </w:p>
        </w:tc>
        <w:tc>
          <w:tcPr>
            <w:tcW w:w="989" w:type="dxa"/>
          </w:tcPr>
          <w:p w14:paraId="215C01C9" w14:textId="541462A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Country</w:t>
            </w:r>
          </w:p>
        </w:tc>
        <w:tc>
          <w:tcPr>
            <w:tcW w:w="1269" w:type="dxa"/>
          </w:tcPr>
          <w:p w14:paraId="215C01CA" w14:textId="32FC650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Description</w:t>
            </w:r>
          </w:p>
          <w:p w14:paraId="215C01C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of the</w:t>
            </w:r>
          </w:p>
          <w:p w14:paraId="215C01C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company’s</w:t>
            </w:r>
          </w:p>
          <w:p w14:paraId="215C01C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activity</w:t>
            </w:r>
          </w:p>
        </w:tc>
        <w:tc>
          <w:tcPr>
            <w:tcW w:w="1701" w:type="dxa"/>
          </w:tcPr>
          <w:p w14:paraId="215C01CF" w14:textId="55A6311B"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Positio</w:t>
            </w:r>
            <w:r w:rsidRPr="00A109C2">
              <w:rPr>
                <w:rFonts w:ascii="Arial" w:hAnsi="Arial" w:cs="Arial"/>
                <w:color w:val="5F497A" w:themeColor="accent4" w:themeShade="BF"/>
                <w:sz w:val="17"/>
                <w:szCs w:val="17"/>
                <w:lang w:val="en-GB"/>
              </w:rPr>
              <w:t>n</w:t>
            </w:r>
          </w:p>
          <w:p w14:paraId="215C01D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within the</w:t>
            </w:r>
          </w:p>
          <w:p w14:paraId="215C01D1"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D2"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executive</w:t>
            </w:r>
          </w:p>
          <w:p w14:paraId="215C01D3"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 nonexecutive</w:t>
            </w:r>
          </w:p>
          <w:p w14:paraId="215C01D4" w14:textId="0F043C44"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director/other</w:t>
            </w:r>
          </w:p>
        </w:tc>
        <w:tc>
          <w:tcPr>
            <w:tcW w:w="1701" w:type="dxa"/>
          </w:tcPr>
          <w:p w14:paraId="215C01D9" w14:textId="615AD7E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Additional</w:t>
            </w:r>
          </w:p>
          <w:p w14:paraId="215C01D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responsibilities such as</w:t>
            </w:r>
          </w:p>
          <w:p w14:paraId="215C01D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membership of</w:t>
            </w:r>
          </w:p>
          <w:p w14:paraId="215C01D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committees,</w:t>
            </w:r>
          </w:p>
          <w:p w14:paraId="215C01D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chair functions, etc. </w:t>
            </w:r>
          </w:p>
        </w:tc>
        <w:tc>
          <w:tcPr>
            <w:tcW w:w="2268" w:type="dxa"/>
          </w:tcPr>
          <w:p w14:paraId="215C01DE" w14:textId="7519FC2E"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Time</w:t>
            </w:r>
          </w:p>
          <w:p w14:paraId="215C01DF"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commitment per week</w:t>
            </w:r>
          </w:p>
          <w:p w14:paraId="215C01E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(hours) and per year</w:t>
            </w:r>
          </w:p>
          <w:p w14:paraId="215C01E2" w14:textId="14641250" w:rsidR="00E1265B" w:rsidRPr="00A109C2" w:rsidRDefault="00E1265B" w:rsidP="00E1265B">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(days)</w:t>
            </w:r>
          </w:p>
        </w:tc>
        <w:tc>
          <w:tcPr>
            <w:tcW w:w="1276" w:type="dxa"/>
          </w:tcPr>
          <w:p w14:paraId="215C01E3" w14:textId="565DE8A8"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Term of</w:t>
            </w:r>
          </w:p>
          <w:p w14:paraId="215C01E4"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mandate</w:t>
            </w:r>
          </w:p>
          <w:p w14:paraId="215C01E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as</w:t>
            </w:r>
            <w:proofErr w:type="gramEnd"/>
            <w:r w:rsidRPr="00A109C2">
              <w:rPr>
                <w:rFonts w:ascii="Arial" w:hAnsi="Arial" w:cs="Arial"/>
                <w:color w:val="5F497A" w:themeColor="accent4" w:themeShade="BF"/>
                <w:sz w:val="17"/>
                <w:szCs w:val="17"/>
                <w:lang w:val="en-GB"/>
              </w:rPr>
              <w:t xml:space="preserve"> of –</w:t>
            </w:r>
          </w:p>
          <w:p w14:paraId="215C01E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until)</w:t>
            </w:r>
          </w:p>
        </w:tc>
        <w:tc>
          <w:tcPr>
            <w:tcW w:w="1417" w:type="dxa"/>
          </w:tcPr>
          <w:p w14:paraId="215C01E7" w14:textId="6BB35191"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Number of</w:t>
            </w:r>
          </w:p>
          <w:p w14:paraId="215C01E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board</w:t>
            </w:r>
          </w:p>
          <w:p w14:paraId="215C01E9"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meetings per</w:t>
            </w:r>
          </w:p>
          <w:p w14:paraId="215C01E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year</w:t>
            </w:r>
          </w:p>
        </w:tc>
      </w:tr>
      <w:tr w:rsidR="00E1265B" w:rsidRPr="00D02342" w14:paraId="215C01F7" w14:textId="77777777" w:rsidTr="00E1265B">
        <w:tc>
          <w:tcPr>
            <w:tcW w:w="1184" w:type="dxa"/>
          </w:tcPr>
          <w:p w14:paraId="215C01ED" w14:textId="77777777" w:rsidR="00E1265B" w:rsidRPr="00A62AD1" w:rsidRDefault="00E1265B">
            <w:pPr>
              <w:rPr>
                <w:b/>
                <w:color w:val="5F497A" w:themeColor="accent4" w:themeShade="BF"/>
                <w:sz w:val="28"/>
                <w:szCs w:val="28"/>
                <w:lang w:val="en-SG"/>
              </w:rPr>
            </w:pPr>
          </w:p>
        </w:tc>
        <w:tc>
          <w:tcPr>
            <w:tcW w:w="989" w:type="dxa"/>
          </w:tcPr>
          <w:p w14:paraId="215C01EE" w14:textId="77777777" w:rsidR="00E1265B" w:rsidRPr="00A62AD1" w:rsidRDefault="00E1265B">
            <w:pPr>
              <w:rPr>
                <w:b/>
                <w:color w:val="5F497A" w:themeColor="accent4" w:themeShade="BF"/>
                <w:sz w:val="28"/>
                <w:szCs w:val="28"/>
                <w:lang w:val="en-SG"/>
              </w:rPr>
            </w:pPr>
          </w:p>
        </w:tc>
        <w:tc>
          <w:tcPr>
            <w:tcW w:w="1269" w:type="dxa"/>
          </w:tcPr>
          <w:p w14:paraId="215C01EF" w14:textId="77777777" w:rsidR="00E1265B" w:rsidRPr="00A62AD1" w:rsidRDefault="00E1265B">
            <w:pPr>
              <w:rPr>
                <w:b/>
                <w:color w:val="5F497A" w:themeColor="accent4" w:themeShade="BF"/>
                <w:sz w:val="28"/>
                <w:szCs w:val="28"/>
                <w:lang w:val="en-SG"/>
              </w:rPr>
            </w:pPr>
          </w:p>
        </w:tc>
        <w:tc>
          <w:tcPr>
            <w:tcW w:w="1701" w:type="dxa"/>
          </w:tcPr>
          <w:p w14:paraId="215C01F1" w14:textId="77777777" w:rsidR="00E1265B" w:rsidRPr="00A62AD1" w:rsidRDefault="00E1265B">
            <w:pPr>
              <w:rPr>
                <w:b/>
                <w:color w:val="5F497A" w:themeColor="accent4" w:themeShade="BF"/>
                <w:sz w:val="28"/>
                <w:szCs w:val="28"/>
                <w:lang w:val="en-SG"/>
              </w:rPr>
            </w:pPr>
          </w:p>
        </w:tc>
        <w:tc>
          <w:tcPr>
            <w:tcW w:w="1701" w:type="dxa"/>
          </w:tcPr>
          <w:p w14:paraId="215C01F3" w14:textId="77777777" w:rsidR="00E1265B" w:rsidRPr="00A62AD1" w:rsidRDefault="00E1265B">
            <w:pPr>
              <w:rPr>
                <w:b/>
                <w:color w:val="5F497A" w:themeColor="accent4" w:themeShade="BF"/>
                <w:sz w:val="28"/>
                <w:szCs w:val="28"/>
                <w:lang w:val="en-SG"/>
              </w:rPr>
            </w:pPr>
          </w:p>
        </w:tc>
        <w:tc>
          <w:tcPr>
            <w:tcW w:w="2268" w:type="dxa"/>
          </w:tcPr>
          <w:p w14:paraId="215C01F4" w14:textId="77777777" w:rsidR="00E1265B" w:rsidRPr="00A62AD1" w:rsidRDefault="00E1265B">
            <w:pPr>
              <w:rPr>
                <w:b/>
                <w:color w:val="5F497A" w:themeColor="accent4" w:themeShade="BF"/>
                <w:sz w:val="28"/>
                <w:szCs w:val="28"/>
                <w:lang w:val="en-SG"/>
              </w:rPr>
            </w:pPr>
          </w:p>
        </w:tc>
        <w:tc>
          <w:tcPr>
            <w:tcW w:w="1276" w:type="dxa"/>
          </w:tcPr>
          <w:p w14:paraId="215C01F5" w14:textId="77777777" w:rsidR="00E1265B" w:rsidRPr="00A62AD1" w:rsidRDefault="00E1265B">
            <w:pPr>
              <w:rPr>
                <w:b/>
                <w:color w:val="5F497A" w:themeColor="accent4" w:themeShade="BF"/>
                <w:sz w:val="28"/>
                <w:szCs w:val="28"/>
                <w:lang w:val="en-SG"/>
              </w:rPr>
            </w:pPr>
          </w:p>
        </w:tc>
        <w:tc>
          <w:tcPr>
            <w:tcW w:w="1417" w:type="dxa"/>
          </w:tcPr>
          <w:p w14:paraId="215C01F6" w14:textId="77777777" w:rsidR="00E1265B" w:rsidRPr="00A62AD1" w:rsidRDefault="00E1265B">
            <w:pPr>
              <w:rPr>
                <w:b/>
                <w:color w:val="5F497A" w:themeColor="accent4" w:themeShade="BF"/>
                <w:sz w:val="28"/>
                <w:szCs w:val="28"/>
                <w:lang w:val="en-SG"/>
              </w:rPr>
            </w:pPr>
          </w:p>
        </w:tc>
      </w:tr>
      <w:tr w:rsidR="00E1265B" w:rsidRPr="00D02342" w14:paraId="215C0203" w14:textId="77777777" w:rsidTr="00E1265B">
        <w:tc>
          <w:tcPr>
            <w:tcW w:w="1184" w:type="dxa"/>
          </w:tcPr>
          <w:p w14:paraId="215C01F9" w14:textId="77777777" w:rsidR="00E1265B" w:rsidRPr="00A62AD1" w:rsidRDefault="00E1265B">
            <w:pPr>
              <w:rPr>
                <w:b/>
                <w:color w:val="5F497A" w:themeColor="accent4" w:themeShade="BF"/>
                <w:sz w:val="28"/>
                <w:szCs w:val="28"/>
                <w:lang w:val="en-SG"/>
              </w:rPr>
            </w:pPr>
          </w:p>
        </w:tc>
        <w:tc>
          <w:tcPr>
            <w:tcW w:w="989" w:type="dxa"/>
          </w:tcPr>
          <w:p w14:paraId="215C01FA" w14:textId="77777777" w:rsidR="00E1265B" w:rsidRPr="00A62AD1" w:rsidRDefault="00E1265B">
            <w:pPr>
              <w:rPr>
                <w:b/>
                <w:color w:val="5F497A" w:themeColor="accent4" w:themeShade="BF"/>
                <w:sz w:val="28"/>
                <w:szCs w:val="28"/>
                <w:lang w:val="en-SG"/>
              </w:rPr>
            </w:pPr>
          </w:p>
        </w:tc>
        <w:tc>
          <w:tcPr>
            <w:tcW w:w="1269" w:type="dxa"/>
          </w:tcPr>
          <w:p w14:paraId="215C01FB" w14:textId="77777777" w:rsidR="00E1265B" w:rsidRPr="00A62AD1" w:rsidRDefault="00E1265B">
            <w:pPr>
              <w:rPr>
                <w:b/>
                <w:color w:val="5F497A" w:themeColor="accent4" w:themeShade="BF"/>
                <w:sz w:val="28"/>
                <w:szCs w:val="28"/>
                <w:lang w:val="en-SG"/>
              </w:rPr>
            </w:pPr>
          </w:p>
        </w:tc>
        <w:tc>
          <w:tcPr>
            <w:tcW w:w="1701" w:type="dxa"/>
          </w:tcPr>
          <w:p w14:paraId="215C01FD" w14:textId="77777777" w:rsidR="00E1265B" w:rsidRPr="00A62AD1" w:rsidRDefault="00E1265B">
            <w:pPr>
              <w:rPr>
                <w:b/>
                <w:color w:val="5F497A" w:themeColor="accent4" w:themeShade="BF"/>
                <w:sz w:val="28"/>
                <w:szCs w:val="28"/>
                <w:lang w:val="en-SG"/>
              </w:rPr>
            </w:pPr>
          </w:p>
        </w:tc>
        <w:tc>
          <w:tcPr>
            <w:tcW w:w="1701" w:type="dxa"/>
          </w:tcPr>
          <w:p w14:paraId="215C01FF" w14:textId="77777777" w:rsidR="00E1265B" w:rsidRPr="00A62AD1" w:rsidRDefault="00E1265B">
            <w:pPr>
              <w:rPr>
                <w:b/>
                <w:color w:val="5F497A" w:themeColor="accent4" w:themeShade="BF"/>
                <w:sz w:val="28"/>
                <w:szCs w:val="28"/>
                <w:lang w:val="en-SG"/>
              </w:rPr>
            </w:pPr>
          </w:p>
        </w:tc>
        <w:tc>
          <w:tcPr>
            <w:tcW w:w="2268" w:type="dxa"/>
          </w:tcPr>
          <w:p w14:paraId="215C0200" w14:textId="77777777" w:rsidR="00E1265B" w:rsidRPr="00A62AD1" w:rsidRDefault="00E1265B">
            <w:pPr>
              <w:rPr>
                <w:b/>
                <w:color w:val="5F497A" w:themeColor="accent4" w:themeShade="BF"/>
                <w:sz w:val="28"/>
                <w:szCs w:val="28"/>
                <w:lang w:val="en-SG"/>
              </w:rPr>
            </w:pPr>
          </w:p>
        </w:tc>
        <w:tc>
          <w:tcPr>
            <w:tcW w:w="1276" w:type="dxa"/>
          </w:tcPr>
          <w:p w14:paraId="215C0201" w14:textId="77777777" w:rsidR="00E1265B" w:rsidRPr="00A62AD1" w:rsidRDefault="00E1265B">
            <w:pPr>
              <w:rPr>
                <w:b/>
                <w:color w:val="5F497A" w:themeColor="accent4" w:themeShade="BF"/>
                <w:sz w:val="28"/>
                <w:szCs w:val="28"/>
                <w:lang w:val="en-SG"/>
              </w:rPr>
            </w:pPr>
          </w:p>
        </w:tc>
        <w:tc>
          <w:tcPr>
            <w:tcW w:w="1417" w:type="dxa"/>
          </w:tcPr>
          <w:p w14:paraId="215C0202" w14:textId="77777777" w:rsidR="00E1265B" w:rsidRPr="00A62AD1" w:rsidRDefault="00E1265B">
            <w:pPr>
              <w:rPr>
                <w:b/>
                <w:color w:val="5F497A" w:themeColor="accent4" w:themeShade="BF"/>
                <w:sz w:val="28"/>
                <w:szCs w:val="28"/>
                <w:lang w:val="en-SG"/>
              </w:rPr>
            </w:pPr>
          </w:p>
        </w:tc>
      </w:tr>
      <w:tr w:rsidR="00E1265B" w:rsidRPr="00D02342" w14:paraId="215C020F" w14:textId="77777777" w:rsidTr="00E1265B">
        <w:tc>
          <w:tcPr>
            <w:tcW w:w="1184" w:type="dxa"/>
          </w:tcPr>
          <w:p w14:paraId="215C0205" w14:textId="77777777" w:rsidR="00E1265B" w:rsidRPr="00A62AD1" w:rsidRDefault="00E1265B">
            <w:pPr>
              <w:rPr>
                <w:b/>
                <w:color w:val="5F497A" w:themeColor="accent4" w:themeShade="BF"/>
                <w:sz w:val="28"/>
                <w:szCs w:val="28"/>
                <w:lang w:val="en-SG"/>
              </w:rPr>
            </w:pPr>
          </w:p>
        </w:tc>
        <w:tc>
          <w:tcPr>
            <w:tcW w:w="989" w:type="dxa"/>
          </w:tcPr>
          <w:p w14:paraId="215C0206" w14:textId="77777777" w:rsidR="00E1265B" w:rsidRPr="00A62AD1" w:rsidRDefault="00E1265B">
            <w:pPr>
              <w:rPr>
                <w:b/>
                <w:color w:val="5F497A" w:themeColor="accent4" w:themeShade="BF"/>
                <w:sz w:val="28"/>
                <w:szCs w:val="28"/>
                <w:lang w:val="en-SG"/>
              </w:rPr>
            </w:pPr>
          </w:p>
        </w:tc>
        <w:tc>
          <w:tcPr>
            <w:tcW w:w="1269" w:type="dxa"/>
          </w:tcPr>
          <w:p w14:paraId="215C0207" w14:textId="77777777" w:rsidR="00E1265B" w:rsidRPr="00A62AD1" w:rsidRDefault="00E1265B">
            <w:pPr>
              <w:rPr>
                <w:b/>
                <w:color w:val="5F497A" w:themeColor="accent4" w:themeShade="BF"/>
                <w:sz w:val="28"/>
                <w:szCs w:val="28"/>
                <w:lang w:val="en-SG"/>
              </w:rPr>
            </w:pPr>
          </w:p>
        </w:tc>
        <w:tc>
          <w:tcPr>
            <w:tcW w:w="1701" w:type="dxa"/>
          </w:tcPr>
          <w:p w14:paraId="215C0209" w14:textId="77777777" w:rsidR="00E1265B" w:rsidRPr="00A62AD1" w:rsidRDefault="00E1265B">
            <w:pPr>
              <w:rPr>
                <w:b/>
                <w:color w:val="5F497A" w:themeColor="accent4" w:themeShade="BF"/>
                <w:sz w:val="28"/>
                <w:szCs w:val="28"/>
                <w:lang w:val="en-SG"/>
              </w:rPr>
            </w:pPr>
          </w:p>
        </w:tc>
        <w:tc>
          <w:tcPr>
            <w:tcW w:w="1701" w:type="dxa"/>
          </w:tcPr>
          <w:p w14:paraId="215C020B" w14:textId="77777777" w:rsidR="00E1265B" w:rsidRPr="00A62AD1" w:rsidRDefault="00E1265B">
            <w:pPr>
              <w:rPr>
                <w:b/>
                <w:color w:val="5F497A" w:themeColor="accent4" w:themeShade="BF"/>
                <w:sz w:val="28"/>
                <w:szCs w:val="28"/>
                <w:lang w:val="en-SG"/>
              </w:rPr>
            </w:pPr>
          </w:p>
        </w:tc>
        <w:tc>
          <w:tcPr>
            <w:tcW w:w="2268" w:type="dxa"/>
          </w:tcPr>
          <w:p w14:paraId="215C020C" w14:textId="77777777" w:rsidR="00E1265B" w:rsidRPr="00A62AD1" w:rsidRDefault="00E1265B">
            <w:pPr>
              <w:rPr>
                <w:b/>
                <w:color w:val="5F497A" w:themeColor="accent4" w:themeShade="BF"/>
                <w:sz w:val="28"/>
                <w:szCs w:val="28"/>
                <w:lang w:val="en-SG"/>
              </w:rPr>
            </w:pPr>
          </w:p>
        </w:tc>
        <w:tc>
          <w:tcPr>
            <w:tcW w:w="1276" w:type="dxa"/>
          </w:tcPr>
          <w:p w14:paraId="215C020D" w14:textId="77777777" w:rsidR="00E1265B" w:rsidRPr="00A62AD1" w:rsidRDefault="00E1265B">
            <w:pPr>
              <w:rPr>
                <w:b/>
                <w:color w:val="5F497A" w:themeColor="accent4" w:themeShade="BF"/>
                <w:sz w:val="28"/>
                <w:szCs w:val="28"/>
                <w:lang w:val="en-SG"/>
              </w:rPr>
            </w:pPr>
          </w:p>
        </w:tc>
        <w:tc>
          <w:tcPr>
            <w:tcW w:w="1417" w:type="dxa"/>
          </w:tcPr>
          <w:p w14:paraId="215C020E" w14:textId="77777777" w:rsidR="00E1265B" w:rsidRPr="00A62AD1" w:rsidRDefault="00E1265B">
            <w:pPr>
              <w:rPr>
                <w:b/>
                <w:color w:val="5F497A" w:themeColor="accent4" w:themeShade="BF"/>
                <w:sz w:val="28"/>
                <w:szCs w:val="28"/>
                <w:lang w:val="en-SG"/>
              </w:rPr>
            </w:pPr>
          </w:p>
        </w:tc>
      </w:tr>
      <w:tr w:rsidR="00E1265B" w:rsidRPr="00D02342" w14:paraId="215C021B" w14:textId="77777777" w:rsidTr="00E1265B">
        <w:tc>
          <w:tcPr>
            <w:tcW w:w="1184" w:type="dxa"/>
          </w:tcPr>
          <w:p w14:paraId="215C0211" w14:textId="77777777" w:rsidR="00E1265B" w:rsidRPr="00A62AD1" w:rsidRDefault="00E1265B">
            <w:pPr>
              <w:rPr>
                <w:b/>
                <w:color w:val="5F497A" w:themeColor="accent4" w:themeShade="BF"/>
                <w:sz w:val="28"/>
                <w:szCs w:val="28"/>
                <w:lang w:val="en-SG"/>
              </w:rPr>
            </w:pPr>
          </w:p>
        </w:tc>
        <w:tc>
          <w:tcPr>
            <w:tcW w:w="989" w:type="dxa"/>
          </w:tcPr>
          <w:p w14:paraId="215C0212" w14:textId="77777777" w:rsidR="00E1265B" w:rsidRPr="00A62AD1" w:rsidRDefault="00E1265B">
            <w:pPr>
              <w:rPr>
                <w:b/>
                <w:color w:val="5F497A" w:themeColor="accent4" w:themeShade="BF"/>
                <w:sz w:val="28"/>
                <w:szCs w:val="28"/>
                <w:lang w:val="en-SG"/>
              </w:rPr>
            </w:pPr>
          </w:p>
        </w:tc>
        <w:tc>
          <w:tcPr>
            <w:tcW w:w="1269" w:type="dxa"/>
          </w:tcPr>
          <w:p w14:paraId="215C0213" w14:textId="77777777" w:rsidR="00E1265B" w:rsidRPr="00A62AD1" w:rsidRDefault="00E1265B">
            <w:pPr>
              <w:rPr>
                <w:b/>
                <w:color w:val="5F497A" w:themeColor="accent4" w:themeShade="BF"/>
                <w:sz w:val="28"/>
                <w:szCs w:val="28"/>
                <w:lang w:val="en-SG"/>
              </w:rPr>
            </w:pPr>
          </w:p>
        </w:tc>
        <w:tc>
          <w:tcPr>
            <w:tcW w:w="1701" w:type="dxa"/>
          </w:tcPr>
          <w:p w14:paraId="215C0215" w14:textId="77777777" w:rsidR="00E1265B" w:rsidRPr="00A62AD1" w:rsidRDefault="00E1265B">
            <w:pPr>
              <w:rPr>
                <w:b/>
                <w:color w:val="5F497A" w:themeColor="accent4" w:themeShade="BF"/>
                <w:sz w:val="28"/>
                <w:szCs w:val="28"/>
                <w:lang w:val="en-SG"/>
              </w:rPr>
            </w:pPr>
          </w:p>
        </w:tc>
        <w:tc>
          <w:tcPr>
            <w:tcW w:w="1701" w:type="dxa"/>
          </w:tcPr>
          <w:p w14:paraId="215C0217" w14:textId="77777777" w:rsidR="00E1265B" w:rsidRPr="00A62AD1" w:rsidRDefault="00E1265B">
            <w:pPr>
              <w:rPr>
                <w:b/>
                <w:color w:val="5F497A" w:themeColor="accent4" w:themeShade="BF"/>
                <w:sz w:val="28"/>
                <w:szCs w:val="28"/>
                <w:lang w:val="en-SG"/>
              </w:rPr>
            </w:pPr>
          </w:p>
        </w:tc>
        <w:tc>
          <w:tcPr>
            <w:tcW w:w="2268" w:type="dxa"/>
          </w:tcPr>
          <w:p w14:paraId="215C0218" w14:textId="77777777" w:rsidR="00E1265B" w:rsidRPr="00A62AD1" w:rsidRDefault="00E1265B">
            <w:pPr>
              <w:rPr>
                <w:b/>
                <w:color w:val="5F497A" w:themeColor="accent4" w:themeShade="BF"/>
                <w:sz w:val="28"/>
                <w:szCs w:val="28"/>
                <w:lang w:val="en-SG"/>
              </w:rPr>
            </w:pPr>
          </w:p>
        </w:tc>
        <w:tc>
          <w:tcPr>
            <w:tcW w:w="1276" w:type="dxa"/>
          </w:tcPr>
          <w:p w14:paraId="215C0219" w14:textId="77777777" w:rsidR="00E1265B" w:rsidRPr="00A62AD1" w:rsidRDefault="00E1265B">
            <w:pPr>
              <w:rPr>
                <w:b/>
                <w:color w:val="5F497A" w:themeColor="accent4" w:themeShade="BF"/>
                <w:sz w:val="28"/>
                <w:szCs w:val="28"/>
                <w:lang w:val="en-SG"/>
              </w:rPr>
            </w:pPr>
          </w:p>
        </w:tc>
        <w:tc>
          <w:tcPr>
            <w:tcW w:w="1417" w:type="dxa"/>
          </w:tcPr>
          <w:p w14:paraId="215C021A" w14:textId="77777777" w:rsidR="00E1265B" w:rsidRPr="00A62AD1" w:rsidRDefault="00E1265B">
            <w:pPr>
              <w:rPr>
                <w:b/>
                <w:color w:val="5F497A" w:themeColor="accent4" w:themeShade="BF"/>
                <w:sz w:val="28"/>
                <w:szCs w:val="28"/>
                <w:lang w:val="en-SG"/>
              </w:rPr>
            </w:pPr>
          </w:p>
        </w:tc>
      </w:tr>
      <w:tr w:rsidR="00E1265B" w:rsidRPr="00D02342" w14:paraId="215C0227" w14:textId="77777777" w:rsidTr="00E1265B">
        <w:tc>
          <w:tcPr>
            <w:tcW w:w="1184" w:type="dxa"/>
          </w:tcPr>
          <w:p w14:paraId="215C021D" w14:textId="77777777" w:rsidR="00E1265B" w:rsidRPr="00A62AD1" w:rsidRDefault="00E1265B">
            <w:pPr>
              <w:rPr>
                <w:b/>
                <w:color w:val="5F497A" w:themeColor="accent4" w:themeShade="BF"/>
                <w:sz w:val="28"/>
                <w:szCs w:val="28"/>
                <w:lang w:val="en-SG"/>
              </w:rPr>
            </w:pPr>
          </w:p>
        </w:tc>
        <w:tc>
          <w:tcPr>
            <w:tcW w:w="989" w:type="dxa"/>
          </w:tcPr>
          <w:p w14:paraId="215C021E" w14:textId="77777777" w:rsidR="00E1265B" w:rsidRPr="00A62AD1" w:rsidRDefault="00E1265B">
            <w:pPr>
              <w:rPr>
                <w:b/>
                <w:color w:val="5F497A" w:themeColor="accent4" w:themeShade="BF"/>
                <w:sz w:val="28"/>
                <w:szCs w:val="28"/>
                <w:lang w:val="en-SG"/>
              </w:rPr>
            </w:pPr>
          </w:p>
        </w:tc>
        <w:tc>
          <w:tcPr>
            <w:tcW w:w="1269" w:type="dxa"/>
          </w:tcPr>
          <w:p w14:paraId="215C021F" w14:textId="77777777" w:rsidR="00E1265B" w:rsidRPr="00A62AD1" w:rsidRDefault="00E1265B">
            <w:pPr>
              <w:rPr>
                <w:b/>
                <w:color w:val="5F497A" w:themeColor="accent4" w:themeShade="BF"/>
                <w:sz w:val="28"/>
                <w:szCs w:val="28"/>
                <w:lang w:val="en-SG"/>
              </w:rPr>
            </w:pPr>
          </w:p>
        </w:tc>
        <w:tc>
          <w:tcPr>
            <w:tcW w:w="1701" w:type="dxa"/>
          </w:tcPr>
          <w:p w14:paraId="215C0221" w14:textId="77777777" w:rsidR="00E1265B" w:rsidRPr="00A62AD1" w:rsidRDefault="00E1265B">
            <w:pPr>
              <w:rPr>
                <w:b/>
                <w:color w:val="5F497A" w:themeColor="accent4" w:themeShade="BF"/>
                <w:sz w:val="28"/>
                <w:szCs w:val="28"/>
                <w:lang w:val="en-SG"/>
              </w:rPr>
            </w:pPr>
          </w:p>
        </w:tc>
        <w:tc>
          <w:tcPr>
            <w:tcW w:w="1701" w:type="dxa"/>
          </w:tcPr>
          <w:p w14:paraId="215C0223" w14:textId="77777777" w:rsidR="00E1265B" w:rsidRPr="00A62AD1" w:rsidRDefault="00E1265B">
            <w:pPr>
              <w:rPr>
                <w:b/>
                <w:color w:val="5F497A" w:themeColor="accent4" w:themeShade="BF"/>
                <w:sz w:val="28"/>
                <w:szCs w:val="28"/>
                <w:lang w:val="en-SG"/>
              </w:rPr>
            </w:pPr>
          </w:p>
        </w:tc>
        <w:tc>
          <w:tcPr>
            <w:tcW w:w="2268" w:type="dxa"/>
          </w:tcPr>
          <w:p w14:paraId="215C0224" w14:textId="77777777" w:rsidR="00E1265B" w:rsidRPr="00A62AD1" w:rsidRDefault="00E1265B">
            <w:pPr>
              <w:rPr>
                <w:b/>
                <w:color w:val="5F497A" w:themeColor="accent4" w:themeShade="BF"/>
                <w:sz w:val="28"/>
                <w:szCs w:val="28"/>
                <w:lang w:val="en-SG"/>
              </w:rPr>
            </w:pPr>
          </w:p>
        </w:tc>
        <w:tc>
          <w:tcPr>
            <w:tcW w:w="1276" w:type="dxa"/>
          </w:tcPr>
          <w:p w14:paraId="215C0225" w14:textId="77777777" w:rsidR="00E1265B" w:rsidRPr="00A62AD1" w:rsidRDefault="00E1265B">
            <w:pPr>
              <w:rPr>
                <w:b/>
                <w:color w:val="5F497A" w:themeColor="accent4" w:themeShade="BF"/>
                <w:sz w:val="28"/>
                <w:szCs w:val="28"/>
                <w:lang w:val="en-SG"/>
              </w:rPr>
            </w:pPr>
          </w:p>
        </w:tc>
        <w:tc>
          <w:tcPr>
            <w:tcW w:w="1417" w:type="dxa"/>
          </w:tcPr>
          <w:p w14:paraId="215C0226" w14:textId="77777777" w:rsidR="00E1265B" w:rsidRPr="00A62AD1" w:rsidRDefault="00E1265B">
            <w:pPr>
              <w:rPr>
                <w:b/>
                <w:color w:val="5F497A" w:themeColor="accent4" w:themeShade="BF"/>
                <w:sz w:val="28"/>
                <w:szCs w:val="28"/>
                <w:lang w:val="en-SG"/>
              </w:rPr>
            </w:pPr>
          </w:p>
        </w:tc>
      </w:tr>
    </w:tbl>
    <w:p w14:paraId="215C0228" w14:textId="77777777" w:rsidR="00E21A9F" w:rsidRPr="00A62AD1" w:rsidRDefault="00E21A9F" w:rsidP="007F45A9">
      <w:pPr>
        <w:rPr>
          <w:b/>
          <w:color w:val="5F497A" w:themeColor="accent4" w:themeShade="BF"/>
          <w:sz w:val="28"/>
          <w:szCs w:val="28"/>
          <w:lang w:val="en-SG"/>
        </w:rPr>
      </w:pPr>
    </w:p>
    <w:sectPr w:rsidR="00E21A9F" w:rsidRPr="00A62AD1" w:rsidSect="009D5296">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7E752" w14:textId="77777777" w:rsidR="00ED6166" w:rsidRDefault="00ED6166" w:rsidP="00A13E43">
      <w:pPr>
        <w:spacing w:after="0" w:line="240" w:lineRule="auto"/>
      </w:pPr>
      <w:r>
        <w:separator/>
      </w:r>
    </w:p>
  </w:endnote>
  <w:endnote w:type="continuationSeparator" w:id="0">
    <w:p w14:paraId="3F3E9F8D" w14:textId="77777777" w:rsidR="00ED6166" w:rsidRDefault="00ED6166" w:rsidP="00A1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022E" w14:textId="77777777" w:rsidR="0041519C" w:rsidRDefault="0041519C">
    <w:pPr>
      <w:pStyle w:val="Voettekst"/>
      <w:pBdr>
        <w:top w:val="thinThickSmallGap" w:sz="24" w:space="1" w:color="622423" w:themeColor="accent2" w:themeShade="7F"/>
      </w:pBdr>
      <w:rPr>
        <w:rFonts w:asciiTheme="majorHAnsi" w:hAnsiTheme="majorHAnsi"/>
      </w:rPr>
    </w:pPr>
    <w:r>
      <w:rPr>
        <w:rFonts w:asciiTheme="majorHAnsi" w:hAnsiTheme="majorHAnsi"/>
      </w:rPr>
      <w:t>Versie januari 2020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0561D4" w:rsidRPr="000561D4">
      <w:rPr>
        <w:rFonts w:asciiTheme="majorHAnsi" w:hAnsiTheme="majorHAnsi"/>
        <w:noProof/>
      </w:rPr>
      <w:t>10</w:t>
    </w:r>
    <w:r>
      <w:rPr>
        <w:rFonts w:asciiTheme="majorHAnsi" w:hAnsiTheme="majorHAnsi"/>
        <w:noProof/>
      </w:rPr>
      <w:fldChar w:fldCharType="end"/>
    </w:r>
  </w:p>
  <w:p w14:paraId="215C022F" w14:textId="77777777" w:rsidR="0041519C" w:rsidRDefault="004151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3BF67" w14:textId="77777777" w:rsidR="00ED6166" w:rsidRDefault="00ED6166" w:rsidP="00A13E43">
      <w:pPr>
        <w:spacing w:after="0" w:line="240" w:lineRule="auto"/>
      </w:pPr>
      <w:r>
        <w:separator/>
      </w:r>
    </w:p>
  </w:footnote>
  <w:footnote w:type="continuationSeparator" w:id="0">
    <w:p w14:paraId="1DB97409" w14:textId="77777777" w:rsidR="00ED6166" w:rsidRDefault="00ED6166" w:rsidP="00A13E43">
      <w:pPr>
        <w:spacing w:after="0" w:line="240" w:lineRule="auto"/>
      </w:pPr>
      <w:r>
        <w:continuationSeparator/>
      </w:r>
    </w:p>
  </w:footnote>
  <w:footnote w:id="1">
    <w:p w14:paraId="79AEC154" w14:textId="77777777" w:rsidR="00BF7B59" w:rsidRPr="00975F33" w:rsidRDefault="00BF7B59" w:rsidP="00BF7B59">
      <w:pPr>
        <w:pStyle w:val="Voetnoottekst"/>
        <w:rPr>
          <w:lang w:val="en-SG"/>
        </w:rPr>
      </w:pPr>
      <w:r>
        <w:rPr>
          <w:rStyle w:val="Voetnootmarkering"/>
        </w:rPr>
        <w:footnoteRef/>
      </w:r>
      <w:r>
        <w:t xml:space="preserve"> </w:t>
      </w:r>
      <w:r w:rsidRPr="00975F33">
        <w:rPr>
          <w:color w:val="330066"/>
          <w:sz w:val="18"/>
          <w:szCs w:val="18"/>
        </w:rPr>
        <w:t xml:space="preserve">This list is not cumulative, nor </w:t>
      </w:r>
      <w:proofErr w:type="gramStart"/>
      <w:r w:rsidRPr="00975F33">
        <w:rPr>
          <w:color w:val="330066"/>
          <w:sz w:val="18"/>
          <w:szCs w:val="18"/>
        </w:rPr>
        <w:t>exhaustive</w:t>
      </w:r>
      <w:proofErr w:type="gram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2CCD" w14:textId="77777777" w:rsidR="00D02342" w:rsidRDefault="00D02342" w:rsidP="00D02342">
    <w:pPr>
      <w:pStyle w:val="Koptekst"/>
      <w:tabs>
        <w:tab w:val="clear" w:pos="4536"/>
        <w:tab w:val="clear" w:pos="9072"/>
        <w:tab w:val="left" w:pos="11055"/>
      </w:tabs>
      <w:jc w:val="right"/>
    </w:pPr>
    <w:bookmarkStart w:id="0" w:name="_Hlk74050823"/>
    <w:bookmarkStart w:id="1" w:name="_Hlk74050824"/>
    <w:bookmarkStart w:id="2" w:name="_Hlk74050968"/>
    <w:bookmarkStart w:id="3" w:name="_Hlk74050969"/>
    <w:bookmarkStart w:id="4" w:name="_Hlk74051008"/>
    <w:bookmarkStart w:id="5" w:name="_Hlk74051009"/>
    <w:bookmarkStart w:id="6" w:name="_Hlk74051922"/>
    <w:bookmarkStart w:id="7" w:name="_Hlk74051923"/>
    <w:bookmarkStart w:id="8" w:name="_Hlk74051958"/>
    <w:bookmarkStart w:id="9" w:name="_Hlk74051959"/>
    <w:bookmarkStart w:id="10" w:name="_Hlk74052075"/>
    <w:bookmarkStart w:id="11" w:name="_Hlk74052076"/>
    <w:bookmarkStart w:id="12" w:name="_Hlk74052105"/>
    <w:bookmarkStart w:id="13" w:name="_Hlk74052106"/>
    <w:bookmarkStart w:id="14" w:name="_Hlk74052670"/>
    <w:bookmarkStart w:id="15" w:name="_Hlk74052671"/>
    <w:bookmarkStart w:id="16" w:name="_Hlk74052701"/>
    <w:bookmarkStart w:id="17" w:name="_Hlk74052702"/>
    <w:bookmarkStart w:id="18" w:name="_Hlk74053265"/>
    <w:bookmarkStart w:id="19" w:name="_Hlk74053266"/>
    <w:bookmarkStart w:id="20" w:name="_Hlk74053291"/>
    <w:bookmarkStart w:id="21" w:name="_Hlk74053292"/>
    <w:bookmarkStart w:id="22" w:name="_Hlk74053567"/>
    <w:bookmarkStart w:id="23" w:name="_Hlk74053568"/>
    <w:bookmarkStart w:id="24" w:name="_Hlk74053594"/>
    <w:bookmarkStart w:id="25" w:name="_Hlk74053595"/>
    <w:bookmarkStart w:id="26" w:name="_Hlk74053760"/>
    <w:bookmarkStart w:id="27" w:name="_Hlk74053761"/>
    <w:bookmarkStart w:id="28" w:name="_Hlk74053786"/>
    <w:bookmarkStart w:id="29" w:name="_Hlk74053787"/>
    <w:bookmarkStart w:id="30" w:name="_Hlk74054761"/>
    <w:bookmarkStart w:id="31" w:name="_Hlk74054762"/>
    <w:bookmarkStart w:id="32" w:name="_Hlk74055050"/>
    <w:bookmarkStart w:id="33" w:name="_Hlk74055051"/>
    <w:bookmarkStart w:id="34" w:name="_Hlk74055179"/>
    <w:bookmarkStart w:id="35" w:name="_Hlk74055180"/>
    <w:bookmarkStart w:id="36" w:name="_Hlk74055220"/>
    <w:bookmarkStart w:id="37" w:name="_Hlk74055221"/>
    <w:bookmarkStart w:id="38" w:name="_Hlk74081404"/>
    <w:bookmarkStart w:id="39" w:name="_Hlk74081405"/>
    <w:bookmarkStart w:id="40" w:name="_Hlk74081446"/>
    <w:bookmarkStart w:id="41" w:name="_Hlk74081447"/>
    <w:bookmarkStart w:id="42" w:name="_Hlk74081615"/>
    <w:bookmarkStart w:id="43" w:name="_Hlk74081616"/>
    <w:bookmarkStart w:id="44" w:name="_Hlk74081649"/>
    <w:bookmarkStart w:id="45" w:name="_Hlk74081650"/>
    <w:bookmarkStart w:id="46" w:name="_Hlk74117583"/>
    <w:bookmarkStart w:id="47" w:name="_Hlk74117584"/>
    <w:bookmarkStart w:id="48" w:name="_Hlk74117617"/>
    <w:bookmarkStart w:id="49" w:name="_Hlk74117618"/>
    <w:bookmarkStart w:id="50" w:name="_Hlk74117787"/>
    <w:bookmarkStart w:id="51" w:name="_Hlk74117788"/>
    <w:bookmarkStart w:id="52" w:name="_Hlk74117864"/>
    <w:bookmarkStart w:id="53" w:name="_Hlk74117865"/>
    <w:bookmarkStart w:id="54" w:name="_Hlk74118601"/>
    <w:bookmarkStart w:id="55" w:name="_Hlk74118602"/>
    <w:bookmarkStart w:id="56" w:name="_Hlk74118704"/>
    <w:bookmarkStart w:id="57" w:name="_Hlk74118705"/>
  </w:p>
  <w:p w14:paraId="558A8D30" w14:textId="5EA04DC5" w:rsidR="00D02342" w:rsidRDefault="00D02342" w:rsidP="00D02342">
    <w:pPr>
      <w:pStyle w:val="Koptekst"/>
      <w:tabs>
        <w:tab w:val="clear" w:pos="4536"/>
        <w:tab w:val="clear" w:pos="9072"/>
        <w:tab w:val="left" w:pos="11055"/>
      </w:tabs>
      <w:jc w:val="right"/>
    </w:pPr>
    <w:r>
      <w:rPr>
        <w:noProof/>
      </w:rPr>
      <w:drawing>
        <wp:inline distT="0" distB="0" distL="0" distR="0" wp14:anchorId="2E283B2E" wp14:editId="324D681F">
          <wp:extent cx="1527810" cy="367030"/>
          <wp:effectExtent l="0" t="0" r="0" b="0"/>
          <wp:docPr id="1" name="Afbeelding 1"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 klok, illustratie, teken&#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367030"/>
                  </a:xfrm>
                  <a:prstGeom prst="rect">
                    <a:avLst/>
                  </a:prstGeom>
                  <a:noFill/>
                  <a:ln>
                    <a:noFill/>
                  </a:ln>
                </pic:spPr>
              </pic:pic>
            </a:graphicData>
          </a:graphic>
        </wp:inline>
      </w:drawing>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3F5746AD" w14:textId="77777777" w:rsidR="00D02342" w:rsidRDefault="00D02342" w:rsidP="00D02342">
    <w:pPr>
      <w:pStyle w:val="Koptekst"/>
      <w:tabs>
        <w:tab w:val="clear" w:pos="4536"/>
        <w:tab w:val="clear" w:pos="9072"/>
        <w:tab w:val="left" w:pos="11055"/>
      </w:tabs>
    </w:pPr>
  </w:p>
  <w:p w14:paraId="215C022D" w14:textId="5B799E11" w:rsidR="0041519C" w:rsidRPr="00D02342" w:rsidRDefault="0041519C" w:rsidP="00D0234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14B60"/>
    <w:rsid w:val="00051454"/>
    <w:rsid w:val="000561D4"/>
    <w:rsid w:val="0007668A"/>
    <w:rsid w:val="00077322"/>
    <w:rsid w:val="00077C35"/>
    <w:rsid w:val="000958A7"/>
    <w:rsid w:val="00100CCB"/>
    <w:rsid w:val="00127083"/>
    <w:rsid w:val="00164164"/>
    <w:rsid w:val="00194DB0"/>
    <w:rsid w:val="00195673"/>
    <w:rsid w:val="001C4BA2"/>
    <w:rsid w:val="001D057E"/>
    <w:rsid w:val="001E3048"/>
    <w:rsid w:val="001F08A0"/>
    <w:rsid w:val="00200C76"/>
    <w:rsid w:val="002629D1"/>
    <w:rsid w:val="00270E6E"/>
    <w:rsid w:val="002D30EF"/>
    <w:rsid w:val="002D7B86"/>
    <w:rsid w:val="002F118B"/>
    <w:rsid w:val="002F11BF"/>
    <w:rsid w:val="00305027"/>
    <w:rsid w:val="00307185"/>
    <w:rsid w:val="00350200"/>
    <w:rsid w:val="00367A2B"/>
    <w:rsid w:val="003960C5"/>
    <w:rsid w:val="003B0037"/>
    <w:rsid w:val="003C2669"/>
    <w:rsid w:val="003E10F3"/>
    <w:rsid w:val="003F7319"/>
    <w:rsid w:val="0041519C"/>
    <w:rsid w:val="00422DD6"/>
    <w:rsid w:val="00426C71"/>
    <w:rsid w:val="004309CB"/>
    <w:rsid w:val="0043396D"/>
    <w:rsid w:val="00437D62"/>
    <w:rsid w:val="004723A8"/>
    <w:rsid w:val="00486F26"/>
    <w:rsid w:val="00492DF2"/>
    <w:rsid w:val="00494D30"/>
    <w:rsid w:val="004B48BC"/>
    <w:rsid w:val="004B4DA1"/>
    <w:rsid w:val="0051433D"/>
    <w:rsid w:val="005349F6"/>
    <w:rsid w:val="005401E6"/>
    <w:rsid w:val="005409C0"/>
    <w:rsid w:val="00550F9B"/>
    <w:rsid w:val="00573333"/>
    <w:rsid w:val="0058290F"/>
    <w:rsid w:val="005C0DEE"/>
    <w:rsid w:val="005C77CA"/>
    <w:rsid w:val="00615200"/>
    <w:rsid w:val="00686377"/>
    <w:rsid w:val="006A532D"/>
    <w:rsid w:val="0070550A"/>
    <w:rsid w:val="0074599C"/>
    <w:rsid w:val="0075140A"/>
    <w:rsid w:val="00751B75"/>
    <w:rsid w:val="00755899"/>
    <w:rsid w:val="00763480"/>
    <w:rsid w:val="0079327E"/>
    <w:rsid w:val="007D1722"/>
    <w:rsid w:val="007D17B3"/>
    <w:rsid w:val="007E6A71"/>
    <w:rsid w:val="007F45A9"/>
    <w:rsid w:val="007F72EE"/>
    <w:rsid w:val="00804574"/>
    <w:rsid w:val="00825E46"/>
    <w:rsid w:val="00840BF4"/>
    <w:rsid w:val="00846850"/>
    <w:rsid w:val="00857BDD"/>
    <w:rsid w:val="00866385"/>
    <w:rsid w:val="008774BC"/>
    <w:rsid w:val="00916C87"/>
    <w:rsid w:val="00921BCA"/>
    <w:rsid w:val="009272B3"/>
    <w:rsid w:val="009340C5"/>
    <w:rsid w:val="00977991"/>
    <w:rsid w:val="009A0D6E"/>
    <w:rsid w:val="009D5296"/>
    <w:rsid w:val="009F4399"/>
    <w:rsid w:val="00A05840"/>
    <w:rsid w:val="00A109C2"/>
    <w:rsid w:val="00A13E43"/>
    <w:rsid w:val="00A4243B"/>
    <w:rsid w:val="00A612CE"/>
    <w:rsid w:val="00A62AD1"/>
    <w:rsid w:val="00A63146"/>
    <w:rsid w:val="00A75317"/>
    <w:rsid w:val="00A91275"/>
    <w:rsid w:val="00A9140B"/>
    <w:rsid w:val="00AC4235"/>
    <w:rsid w:val="00AD7CFA"/>
    <w:rsid w:val="00AE6516"/>
    <w:rsid w:val="00B05B9D"/>
    <w:rsid w:val="00B22241"/>
    <w:rsid w:val="00B30340"/>
    <w:rsid w:val="00B533C2"/>
    <w:rsid w:val="00B5770F"/>
    <w:rsid w:val="00B770B6"/>
    <w:rsid w:val="00B83259"/>
    <w:rsid w:val="00BF7B59"/>
    <w:rsid w:val="00C05372"/>
    <w:rsid w:val="00C41F22"/>
    <w:rsid w:val="00C72378"/>
    <w:rsid w:val="00C857C6"/>
    <w:rsid w:val="00C96442"/>
    <w:rsid w:val="00CA744C"/>
    <w:rsid w:val="00CB06A5"/>
    <w:rsid w:val="00CD3711"/>
    <w:rsid w:val="00CF6EF7"/>
    <w:rsid w:val="00D02342"/>
    <w:rsid w:val="00D32922"/>
    <w:rsid w:val="00D4239C"/>
    <w:rsid w:val="00D51122"/>
    <w:rsid w:val="00D70F7A"/>
    <w:rsid w:val="00D9339B"/>
    <w:rsid w:val="00D94701"/>
    <w:rsid w:val="00DA607A"/>
    <w:rsid w:val="00DB5FEF"/>
    <w:rsid w:val="00DC3BDC"/>
    <w:rsid w:val="00DF1F62"/>
    <w:rsid w:val="00E05E06"/>
    <w:rsid w:val="00E12621"/>
    <w:rsid w:val="00E1265B"/>
    <w:rsid w:val="00E16F8B"/>
    <w:rsid w:val="00E21A9F"/>
    <w:rsid w:val="00E45D5A"/>
    <w:rsid w:val="00E45E52"/>
    <w:rsid w:val="00E62DB4"/>
    <w:rsid w:val="00ED6166"/>
    <w:rsid w:val="00ED66BD"/>
    <w:rsid w:val="00F008DA"/>
    <w:rsid w:val="00F109AA"/>
    <w:rsid w:val="00F3575D"/>
    <w:rsid w:val="00F57EA6"/>
    <w:rsid w:val="00F57ED5"/>
    <w:rsid w:val="00F66189"/>
    <w:rsid w:val="00F7342B"/>
    <w:rsid w:val="00F76131"/>
    <w:rsid w:val="00F81287"/>
    <w:rsid w:val="00F94906"/>
    <w:rsid w:val="00FC1343"/>
    <w:rsid w:val="00FC47E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B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3E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E43"/>
  </w:style>
  <w:style w:type="paragraph" w:styleId="Voettekst">
    <w:name w:val="footer"/>
    <w:basedOn w:val="Standaard"/>
    <w:link w:val="VoettekstChar"/>
    <w:uiPriority w:val="99"/>
    <w:unhideWhenUsed/>
    <w:rsid w:val="00A13E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E43"/>
  </w:style>
  <w:style w:type="paragraph" w:styleId="Ballontekst">
    <w:name w:val="Balloon Text"/>
    <w:basedOn w:val="Standaard"/>
    <w:link w:val="BallontekstChar"/>
    <w:uiPriority w:val="99"/>
    <w:semiHidden/>
    <w:unhideWhenUsed/>
    <w:rsid w:val="00A13E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3E43"/>
    <w:rPr>
      <w:rFonts w:ascii="Tahoma" w:hAnsi="Tahoma" w:cs="Tahoma"/>
      <w:sz w:val="16"/>
      <w:szCs w:val="16"/>
    </w:rPr>
  </w:style>
  <w:style w:type="table" w:styleId="Tabelraster">
    <w:name w:val="Table Grid"/>
    <w:basedOn w:val="Standaardtabe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70550A"/>
    <w:rPr>
      <w:sz w:val="16"/>
      <w:szCs w:val="16"/>
    </w:rPr>
  </w:style>
  <w:style w:type="paragraph" w:styleId="Tekstopmerking">
    <w:name w:val="annotation text"/>
    <w:basedOn w:val="Standaard"/>
    <w:link w:val="TekstopmerkingChar"/>
    <w:uiPriority w:val="99"/>
    <w:semiHidden/>
    <w:unhideWhenUsed/>
    <w:rsid w:val="0070550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550A"/>
    <w:rPr>
      <w:sz w:val="20"/>
      <w:szCs w:val="20"/>
    </w:rPr>
  </w:style>
  <w:style w:type="paragraph" w:styleId="Onderwerpvanopmerking">
    <w:name w:val="annotation subject"/>
    <w:basedOn w:val="Tekstopmerking"/>
    <w:next w:val="Tekstopmerking"/>
    <w:link w:val="OnderwerpvanopmerkingChar"/>
    <w:uiPriority w:val="99"/>
    <w:semiHidden/>
    <w:unhideWhenUsed/>
    <w:rsid w:val="0070550A"/>
    <w:rPr>
      <w:b/>
      <w:bCs/>
    </w:rPr>
  </w:style>
  <w:style w:type="character" w:customStyle="1" w:styleId="OnderwerpvanopmerkingChar">
    <w:name w:val="Onderwerp van opmerking Char"/>
    <w:basedOn w:val="TekstopmerkingChar"/>
    <w:link w:val="Onderwerpvanopmerking"/>
    <w:uiPriority w:val="99"/>
    <w:semiHidden/>
    <w:rsid w:val="0070550A"/>
    <w:rPr>
      <w:b/>
      <w:bCs/>
      <w:sz w:val="20"/>
      <w:szCs w:val="20"/>
    </w:rPr>
  </w:style>
  <w:style w:type="paragraph" w:customStyle="1" w:styleId="Default">
    <w:name w:val="Default"/>
    <w:rsid w:val="00AD7CFA"/>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Standaard"/>
    <w:uiPriority w:val="1"/>
    <w:qFormat/>
    <w:rsid w:val="00077C35"/>
    <w:pPr>
      <w:widowControl w:val="0"/>
      <w:spacing w:after="0" w:line="240" w:lineRule="auto"/>
    </w:pPr>
    <w:rPr>
      <w:rFonts w:eastAsiaTheme="minorHAnsi"/>
      <w:lang w:val="en-US" w:eastAsia="en-US"/>
    </w:rPr>
  </w:style>
  <w:style w:type="paragraph" w:styleId="Voetnoottekst">
    <w:name w:val="footnote text"/>
    <w:basedOn w:val="Standaard"/>
    <w:link w:val="VoetnoottekstChar"/>
    <w:uiPriority w:val="99"/>
    <w:semiHidden/>
    <w:unhideWhenUsed/>
    <w:rsid w:val="00BF7B59"/>
    <w:pPr>
      <w:spacing w:after="0" w:line="240" w:lineRule="auto"/>
    </w:pPr>
    <w:rPr>
      <w:sz w:val="20"/>
      <w:szCs w:val="20"/>
      <w:lang w:val="en-GB"/>
    </w:rPr>
  </w:style>
  <w:style w:type="character" w:customStyle="1" w:styleId="VoetnoottekstChar">
    <w:name w:val="Voetnoottekst Char"/>
    <w:basedOn w:val="Standaardalinea-lettertype"/>
    <w:link w:val="Voetnoottekst"/>
    <w:uiPriority w:val="99"/>
    <w:semiHidden/>
    <w:rsid w:val="00BF7B59"/>
    <w:rPr>
      <w:sz w:val="20"/>
      <w:szCs w:val="20"/>
      <w:lang w:val="en-GB"/>
    </w:rPr>
  </w:style>
  <w:style w:type="character" w:styleId="Voetnootmarkering">
    <w:name w:val="footnote reference"/>
    <w:basedOn w:val="Standaardalinea-lettertype"/>
    <w:uiPriority w:val="99"/>
    <w:semiHidden/>
    <w:unhideWhenUsed/>
    <w:rsid w:val="00BF7B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AFMDOC-129-11417</_dlc_DocId>
    <_dlc_DocIdUrl xmlns="dd62d345-e1f9-48ef-b6ff-7cdbbbf7a6ae">
      <Url>https://dms.stelan.nl/bedrijfsvoering/_layouts/15/DocIdRedir.aspx?ID=AFMDOC-129-11417</Url>
      <Description>AFMDOC-129-11417</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EA41648A-D905-4C52-BBB0-748F6442C7DD}">
  <ds:schemaRefs>
    <ds:schemaRef ds:uri="http://schemas.openxmlformats.org/officeDocument/2006/bibliography"/>
  </ds:schemaRefs>
</ds:datastoreItem>
</file>

<file path=customXml/itemProps2.xml><?xml version="1.0" encoding="utf-8"?>
<ds:datastoreItem xmlns:ds="http://schemas.openxmlformats.org/officeDocument/2006/customXml" ds:itemID="{1E83B66B-29D9-4ACE-B1D0-57240BCF5A2E}"/>
</file>

<file path=customXml/itemProps3.xml><?xml version="1.0" encoding="utf-8"?>
<ds:datastoreItem xmlns:ds="http://schemas.openxmlformats.org/officeDocument/2006/customXml" ds:itemID="{8DCB4422-A6FC-49A7-BFA7-445F50EB778E}"/>
</file>

<file path=customXml/itemProps4.xml><?xml version="1.0" encoding="utf-8"?>
<ds:datastoreItem xmlns:ds="http://schemas.openxmlformats.org/officeDocument/2006/customXml" ds:itemID="{80706BCE-0E79-456D-8F76-39892260DA3D}"/>
</file>

<file path=customXml/itemProps5.xml><?xml version="1.0" encoding="utf-8"?>
<ds:datastoreItem xmlns:ds="http://schemas.openxmlformats.org/officeDocument/2006/customXml" ds:itemID="{244FF3D6-658F-4D34-B318-DA91E0F74B12}"/>
</file>

<file path=customXml/itemProps6.xml><?xml version="1.0" encoding="utf-8"?>
<ds:datastoreItem xmlns:ds="http://schemas.openxmlformats.org/officeDocument/2006/customXml" ds:itemID="{F3AD0524-93BB-41DC-A6B8-A729E39A5CF1}"/>
</file>

<file path=customXml/itemProps7.xml><?xml version="1.0" encoding="utf-8"?>
<ds:datastoreItem xmlns:ds="http://schemas.openxmlformats.org/officeDocument/2006/customXml" ds:itemID="{20719C96-9C1A-4D57-B6F2-74F9A434BDCC}"/>
</file>

<file path=docProps/app.xml><?xml version="1.0" encoding="utf-8"?>
<Properties xmlns="http://schemas.openxmlformats.org/officeDocument/2006/extended-properties" xmlns:vt="http://schemas.openxmlformats.org/officeDocument/2006/docPropsVTypes">
  <Template>Normal.dotm</Template>
  <TotalTime>0</TotalTime>
  <Pages>10</Pages>
  <Words>1885</Words>
  <Characters>9483</Characters>
  <Application>Microsoft Office Word</Application>
  <DocSecurity>0</DocSecurity>
  <Lines>474</Lines>
  <Paragraphs>421</Paragraphs>
  <ScaleCrop>false</ScaleCrop>
  <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2021-06-13T14:26:00Z</dcterms:created>
  <dcterms:modified xsi:type="dcterms:W3CDTF">2021-06-13T14:26:00Z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6b81c032-d51b-4b91-9bee-50796b184290</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